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1FDC" w14:textId="77777777" w:rsidR="003E0054" w:rsidRDefault="003E0054" w:rsidP="003E0054">
      <w:pPr>
        <w:pStyle w:val="BodyText"/>
        <w:spacing w:before="1"/>
        <w:rPr>
          <w:sz w:val="20"/>
        </w:rPr>
      </w:pPr>
    </w:p>
    <w:p w14:paraId="15BE1045" w14:textId="77777777" w:rsidR="003E0054" w:rsidRDefault="003E0054" w:rsidP="003E0054">
      <w:pPr>
        <w:pStyle w:val="Heading1"/>
        <w:spacing w:before="90"/>
        <w:ind w:left="220"/>
      </w:pPr>
      <w:bookmarkStart w:id="0" w:name="_Toc43015310"/>
      <w:r>
        <w:t>Tabela e përmbajtjes</w:t>
      </w:r>
      <w:bookmarkEnd w:id="0"/>
    </w:p>
    <w:sdt>
      <w:sdtPr>
        <w:rPr>
          <w:rFonts w:ascii="Times New Roman" w:eastAsia="Times New Roman" w:hAnsi="Times New Roman" w:cs="Times New Roman"/>
          <w:color w:val="auto"/>
          <w:sz w:val="22"/>
          <w:szCs w:val="22"/>
          <w:lang w:val="sq-AL"/>
        </w:rPr>
        <w:id w:val="670609207"/>
        <w:docPartObj>
          <w:docPartGallery w:val="Table of Contents"/>
          <w:docPartUnique/>
        </w:docPartObj>
      </w:sdtPr>
      <w:sdtEndPr>
        <w:rPr>
          <w:b/>
          <w:bCs/>
          <w:noProof/>
        </w:rPr>
      </w:sdtEndPr>
      <w:sdtContent>
        <w:p w14:paraId="3782D646" w14:textId="77777777" w:rsidR="004B6E0D" w:rsidRDefault="004B6E0D">
          <w:pPr>
            <w:pStyle w:val="TOCHeading"/>
          </w:pPr>
          <w:r>
            <w:t>Contents</w:t>
          </w:r>
        </w:p>
        <w:p w14:paraId="3162FF8A" w14:textId="3E7283CB" w:rsidR="004B6E0D" w:rsidRPr="00204734" w:rsidRDefault="004B6E0D">
          <w:pPr>
            <w:pStyle w:val="TOC1"/>
            <w:tabs>
              <w:tab w:val="right" w:leader="dot" w:pos="9800"/>
            </w:tabs>
            <w:rPr>
              <w:rFonts w:asciiTheme="minorHAnsi" w:eastAsiaTheme="minorEastAsia" w:hAnsiTheme="minorHAnsi" w:cstheme="minorBidi"/>
              <w:noProof/>
              <w:lang w:val="en-US"/>
            </w:rPr>
          </w:pPr>
          <w:r w:rsidRPr="00204734">
            <w:fldChar w:fldCharType="begin"/>
          </w:r>
          <w:r w:rsidRPr="00204734">
            <w:instrText xml:space="preserve"> TOC \o "1-3" \h \z \u </w:instrText>
          </w:r>
          <w:r w:rsidRPr="00204734">
            <w:fldChar w:fldCharType="separate"/>
          </w:r>
          <w:hyperlink w:anchor="_Toc43015310" w:history="1">
            <w:r w:rsidRPr="00204734">
              <w:rPr>
                <w:rStyle w:val="Hyperlink"/>
                <w:noProof/>
              </w:rPr>
              <w:t>Tabela e përmbajtjes</w:t>
            </w:r>
            <w:r w:rsidRPr="00204734">
              <w:rPr>
                <w:noProof/>
                <w:webHidden/>
              </w:rPr>
              <w:tab/>
            </w:r>
            <w:r w:rsidRPr="00204734">
              <w:rPr>
                <w:noProof/>
                <w:webHidden/>
              </w:rPr>
              <w:fldChar w:fldCharType="begin"/>
            </w:r>
            <w:r w:rsidRPr="00204734">
              <w:rPr>
                <w:noProof/>
                <w:webHidden/>
              </w:rPr>
              <w:instrText xml:space="preserve"> PAGEREF _Toc43015310 \h </w:instrText>
            </w:r>
            <w:r w:rsidRPr="00204734">
              <w:rPr>
                <w:noProof/>
                <w:webHidden/>
              </w:rPr>
            </w:r>
            <w:r w:rsidRPr="00204734">
              <w:rPr>
                <w:noProof/>
                <w:webHidden/>
              </w:rPr>
              <w:fldChar w:fldCharType="separate"/>
            </w:r>
            <w:r w:rsidR="00D75EBB">
              <w:rPr>
                <w:noProof/>
                <w:webHidden/>
              </w:rPr>
              <w:t>1</w:t>
            </w:r>
            <w:r w:rsidRPr="00204734">
              <w:rPr>
                <w:noProof/>
                <w:webHidden/>
              </w:rPr>
              <w:fldChar w:fldCharType="end"/>
            </w:r>
          </w:hyperlink>
        </w:p>
        <w:p w14:paraId="3DF22F3E" w14:textId="274E93EF" w:rsidR="004B6E0D" w:rsidRPr="00204734" w:rsidRDefault="005826D4">
          <w:pPr>
            <w:pStyle w:val="TOC1"/>
            <w:tabs>
              <w:tab w:val="right" w:leader="dot" w:pos="9800"/>
            </w:tabs>
            <w:rPr>
              <w:rFonts w:asciiTheme="minorHAnsi" w:eastAsiaTheme="minorEastAsia" w:hAnsiTheme="minorHAnsi" w:cstheme="minorBidi"/>
              <w:noProof/>
              <w:lang w:val="en-US"/>
            </w:rPr>
          </w:pPr>
          <w:hyperlink w:anchor="_Toc43015311" w:history="1">
            <w:r w:rsidR="004B6E0D" w:rsidRPr="00204734">
              <w:rPr>
                <w:rStyle w:val="Hyperlink"/>
                <w:noProof/>
              </w:rPr>
              <w:t>Strategjia Kombëtare për Kulturë</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_Toc43015311 \h </w:instrText>
            </w:r>
            <w:r w:rsidR="004B6E0D" w:rsidRPr="00204734">
              <w:rPr>
                <w:noProof/>
                <w:webHidden/>
              </w:rPr>
            </w:r>
            <w:r w:rsidR="004B6E0D" w:rsidRPr="00204734">
              <w:rPr>
                <w:noProof/>
                <w:webHidden/>
              </w:rPr>
              <w:fldChar w:fldCharType="separate"/>
            </w:r>
            <w:r w:rsidR="00D75EBB">
              <w:rPr>
                <w:noProof/>
                <w:webHidden/>
              </w:rPr>
              <w:t>2</w:t>
            </w:r>
            <w:r w:rsidR="004B6E0D" w:rsidRPr="00204734">
              <w:rPr>
                <w:noProof/>
                <w:webHidden/>
              </w:rPr>
              <w:fldChar w:fldCharType="end"/>
            </w:r>
          </w:hyperlink>
        </w:p>
        <w:p w14:paraId="0F0B3CC3" w14:textId="3C29B367" w:rsidR="004B6E0D" w:rsidRPr="00204734" w:rsidRDefault="005826D4">
          <w:pPr>
            <w:pStyle w:val="TOC1"/>
            <w:tabs>
              <w:tab w:val="right" w:leader="dot" w:pos="9800"/>
            </w:tabs>
            <w:rPr>
              <w:rFonts w:asciiTheme="minorHAnsi" w:eastAsiaTheme="minorEastAsia" w:hAnsiTheme="minorHAnsi" w:cstheme="minorBidi"/>
              <w:noProof/>
              <w:lang w:val="en-US"/>
            </w:rPr>
          </w:pPr>
          <w:hyperlink w:anchor="_Toc43015312" w:history="1">
            <w:r w:rsidR="004B6E0D" w:rsidRPr="00204734">
              <w:rPr>
                <w:rStyle w:val="Hyperlink"/>
                <w:noProof/>
              </w:rPr>
              <w:t>2019 – 2025</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_Toc43015312 \h </w:instrText>
            </w:r>
            <w:r w:rsidR="004B6E0D" w:rsidRPr="00204734">
              <w:rPr>
                <w:noProof/>
                <w:webHidden/>
              </w:rPr>
            </w:r>
            <w:r w:rsidR="004B6E0D" w:rsidRPr="00204734">
              <w:rPr>
                <w:noProof/>
                <w:webHidden/>
              </w:rPr>
              <w:fldChar w:fldCharType="separate"/>
            </w:r>
            <w:r w:rsidR="00D75EBB">
              <w:rPr>
                <w:noProof/>
                <w:webHidden/>
              </w:rPr>
              <w:t>2</w:t>
            </w:r>
            <w:r w:rsidR="004B6E0D" w:rsidRPr="00204734">
              <w:rPr>
                <w:noProof/>
                <w:webHidden/>
              </w:rPr>
              <w:fldChar w:fldCharType="end"/>
            </w:r>
          </w:hyperlink>
        </w:p>
        <w:p w14:paraId="3D26B325" w14:textId="39EF8776" w:rsidR="004B6E0D" w:rsidRPr="00204734" w:rsidRDefault="005826D4">
          <w:pPr>
            <w:pStyle w:val="TOC1"/>
            <w:tabs>
              <w:tab w:val="right" w:leader="dot" w:pos="9800"/>
            </w:tabs>
            <w:rPr>
              <w:rFonts w:asciiTheme="minorHAnsi" w:eastAsiaTheme="minorEastAsia" w:hAnsiTheme="minorHAnsi" w:cstheme="minorBidi"/>
              <w:noProof/>
              <w:lang w:val="en-US"/>
            </w:rPr>
          </w:pPr>
          <w:hyperlink w:anchor="_Toc43015313" w:history="1">
            <w:r w:rsidR="004B6E0D" w:rsidRPr="00204734">
              <w:rPr>
                <w:rStyle w:val="Hyperlink"/>
                <w:noProof/>
              </w:rPr>
              <w:t>Strategjia e Parqeve Arkeologjike Apoloni dhe Bylis</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_Toc43015313 \h </w:instrText>
            </w:r>
            <w:r w:rsidR="004B6E0D" w:rsidRPr="00204734">
              <w:rPr>
                <w:noProof/>
                <w:webHidden/>
              </w:rPr>
            </w:r>
            <w:r w:rsidR="004B6E0D" w:rsidRPr="00204734">
              <w:rPr>
                <w:noProof/>
                <w:webHidden/>
              </w:rPr>
              <w:fldChar w:fldCharType="separate"/>
            </w:r>
            <w:r w:rsidR="00D75EBB">
              <w:rPr>
                <w:noProof/>
                <w:webHidden/>
              </w:rPr>
              <w:t>2</w:t>
            </w:r>
            <w:r w:rsidR="004B6E0D" w:rsidRPr="00204734">
              <w:rPr>
                <w:noProof/>
                <w:webHidden/>
              </w:rPr>
              <w:fldChar w:fldCharType="end"/>
            </w:r>
          </w:hyperlink>
        </w:p>
        <w:p w14:paraId="10B37606" w14:textId="073FFA0E" w:rsidR="004B6E0D" w:rsidRPr="00204734" w:rsidRDefault="005826D4">
          <w:pPr>
            <w:pStyle w:val="TOC1"/>
            <w:tabs>
              <w:tab w:val="right" w:leader="dot" w:pos="9800"/>
            </w:tabs>
            <w:rPr>
              <w:rFonts w:asciiTheme="minorHAnsi" w:eastAsiaTheme="minorEastAsia" w:hAnsiTheme="minorHAnsi" w:cstheme="minorBidi"/>
              <w:noProof/>
              <w:lang w:val="en-US"/>
            </w:rPr>
          </w:pPr>
          <w:hyperlink w:anchor="_Toc43015314" w:history="1">
            <w:r w:rsidR="004B6E0D" w:rsidRPr="00204734">
              <w:rPr>
                <w:rStyle w:val="Hyperlink"/>
                <w:noProof/>
              </w:rPr>
              <w:t>Misioni</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_Toc43015314 \h </w:instrText>
            </w:r>
            <w:r w:rsidR="004B6E0D" w:rsidRPr="00204734">
              <w:rPr>
                <w:noProof/>
                <w:webHidden/>
              </w:rPr>
            </w:r>
            <w:r w:rsidR="004B6E0D" w:rsidRPr="00204734">
              <w:rPr>
                <w:noProof/>
                <w:webHidden/>
              </w:rPr>
              <w:fldChar w:fldCharType="separate"/>
            </w:r>
            <w:r w:rsidR="00D75EBB">
              <w:rPr>
                <w:noProof/>
                <w:webHidden/>
              </w:rPr>
              <w:t>2</w:t>
            </w:r>
            <w:r w:rsidR="004B6E0D" w:rsidRPr="00204734">
              <w:rPr>
                <w:noProof/>
                <w:webHidden/>
              </w:rPr>
              <w:fldChar w:fldCharType="end"/>
            </w:r>
          </w:hyperlink>
        </w:p>
        <w:p w14:paraId="4FC38704" w14:textId="141F116B" w:rsidR="004B6E0D" w:rsidRPr="00204734" w:rsidRDefault="005826D4">
          <w:pPr>
            <w:pStyle w:val="TOC1"/>
            <w:tabs>
              <w:tab w:val="right" w:leader="dot" w:pos="9800"/>
            </w:tabs>
            <w:rPr>
              <w:rFonts w:asciiTheme="minorHAnsi" w:eastAsiaTheme="minorEastAsia" w:hAnsiTheme="minorHAnsi" w:cstheme="minorBidi"/>
              <w:noProof/>
              <w:lang w:val="en-US"/>
            </w:rPr>
          </w:pPr>
          <w:hyperlink w:anchor="_Toc43015315" w:history="1">
            <w:r w:rsidR="004B6E0D" w:rsidRPr="00204734">
              <w:rPr>
                <w:rStyle w:val="Hyperlink"/>
                <w:noProof/>
              </w:rPr>
              <w:t>Qëllimi Strategjik</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_Toc43015315 \h </w:instrText>
            </w:r>
            <w:r w:rsidR="004B6E0D" w:rsidRPr="00204734">
              <w:rPr>
                <w:noProof/>
                <w:webHidden/>
              </w:rPr>
            </w:r>
            <w:r w:rsidR="004B6E0D" w:rsidRPr="00204734">
              <w:rPr>
                <w:noProof/>
                <w:webHidden/>
              </w:rPr>
              <w:fldChar w:fldCharType="separate"/>
            </w:r>
            <w:r w:rsidR="00D75EBB">
              <w:rPr>
                <w:noProof/>
                <w:webHidden/>
              </w:rPr>
              <w:t>2</w:t>
            </w:r>
            <w:r w:rsidR="004B6E0D" w:rsidRPr="00204734">
              <w:rPr>
                <w:noProof/>
                <w:webHidden/>
              </w:rPr>
              <w:fldChar w:fldCharType="end"/>
            </w:r>
          </w:hyperlink>
        </w:p>
        <w:p w14:paraId="1B1F7F32" w14:textId="2643ABE6" w:rsidR="004B6E0D" w:rsidRPr="00204734" w:rsidRDefault="005826D4">
          <w:pPr>
            <w:pStyle w:val="TOC1"/>
            <w:tabs>
              <w:tab w:val="right" w:leader="dot" w:pos="9800"/>
            </w:tabs>
            <w:rPr>
              <w:rFonts w:asciiTheme="minorHAnsi" w:eastAsiaTheme="minorEastAsia" w:hAnsiTheme="minorHAnsi" w:cstheme="minorBidi"/>
              <w:noProof/>
              <w:lang w:val="en-US"/>
            </w:rPr>
          </w:pPr>
          <w:hyperlink w:anchor="_Toc43015316" w:history="1">
            <w:r w:rsidR="004B6E0D" w:rsidRPr="00204734">
              <w:rPr>
                <w:rStyle w:val="Hyperlink"/>
                <w:noProof/>
              </w:rPr>
              <w:t>Qëllimet dhe Objektivat Specifike</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_Toc43015316 \h </w:instrText>
            </w:r>
            <w:r w:rsidR="004B6E0D" w:rsidRPr="00204734">
              <w:rPr>
                <w:noProof/>
                <w:webHidden/>
              </w:rPr>
            </w:r>
            <w:r w:rsidR="004B6E0D" w:rsidRPr="00204734">
              <w:rPr>
                <w:noProof/>
                <w:webHidden/>
              </w:rPr>
              <w:fldChar w:fldCharType="separate"/>
            </w:r>
            <w:r w:rsidR="00D75EBB">
              <w:rPr>
                <w:noProof/>
                <w:webHidden/>
              </w:rPr>
              <w:t>2</w:t>
            </w:r>
            <w:r w:rsidR="004B6E0D" w:rsidRPr="00204734">
              <w:rPr>
                <w:noProof/>
                <w:webHidden/>
              </w:rPr>
              <w:fldChar w:fldCharType="end"/>
            </w:r>
          </w:hyperlink>
        </w:p>
        <w:p w14:paraId="225F535E" w14:textId="13C18640" w:rsidR="004B6E0D" w:rsidRPr="00204734" w:rsidRDefault="005826D4">
          <w:pPr>
            <w:pStyle w:val="TOC1"/>
            <w:tabs>
              <w:tab w:val="right" w:leader="dot" w:pos="9800"/>
            </w:tabs>
            <w:rPr>
              <w:rFonts w:asciiTheme="minorHAnsi" w:eastAsiaTheme="minorEastAsia" w:hAnsiTheme="minorHAnsi" w:cstheme="minorBidi"/>
              <w:noProof/>
              <w:lang w:val="en-US"/>
            </w:rPr>
          </w:pPr>
          <w:hyperlink w:anchor="_Toc43015317" w:history="1">
            <w:r w:rsidR="004B6E0D" w:rsidRPr="00204734">
              <w:rPr>
                <w:rStyle w:val="Hyperlink"/>
                <w:noProof/>
              </w:rPr>
              <w:t>Pjesa I: KONTEKSTI STRATEGJIK</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_Toc43015317 \h </w:instrText>
            </w:r>
            <w:r w:rsidR="004B6E0D" w:rsidRPr="00204734">
              <w:rPr>
                <w:noProof/>
                <w:webHidden/>
              </w:rPr>
            </w:r>
            <w:r w:rsidR="004B6E0D" w:rsidRPr="00204734">
              <w:rPr>
                <w:noProof/>
                <w:webHidden/>
              </w:rPr>
              <w:fldChar w:fldCharType="separate"/>
            </w:r>
            <w:r w:rsidR="00D75EBB">
              <w:rPr>
                <w:noProof/>
                <w:webHidden/>
              </w:rPr>
              <w:t>3</w:t>
            </w:r>
            <w:r w:rsidR="004B6E0D" w:rsidRPr="00204734">
              <w:rPr>
                <w:noProof/>
                <w:webHidden/>
              </w:rPr>
              <w:fldChar w:fldCharType="end"/>
            </w:r>
          </w:hyperlink>
        </w:p>
        <w:p w14:paraId="3E0E0B73" w14:textId="1EE14073" w:rsidR="004B6E0D" w:rsidRPr="00204734" w:rsidRDefault="005826D4">
          <w:pPr>
            <w:pStyle w:val="TOC1"/>
            <w:tabs>
              <w:tab w:val="left" w:pos="660"/>
              <w:tab w:val="right" w:leader="dot" w:pos="9800"/>
            </w:tabs>
            <w:rPr>
              <w:rFonts w:asciiTheme="minorHAnsi" w:eastAsiaTheme="minorEastAsia" w:hAnsiTheme="minorHAnsi" w:cstheme="minorBidi"/>
              <w:noProof/>
              <w:lang w:val="en-US"/>
            </w:rPr>
          </w:pPr>
          <w:hyperlink w:anchor="_Toc43015318" w:history="1">
            <w:r w:rsidR="004B6E0D" w:rsidRPr="00204734">
              <w:rPr>
                <w:rStyle w:val="Hyperlink"/>
                <w:noProof/>
                <w:spacing w:val="-5"/>
                <w:w w:val="99"/>
                <w:shd w:val="clear" w:color="auto" w:fill="CCC0D9"/>
              </w:rPr>
              <w:t>2.</w:t>
            </w:r>
            <w:r w:rsidR="004B6E0D" w:rsidRPr="00204734">
              <w:rPr>
                <w:rFonts w:asciiTheme="minorHAnsi" w:eastAsiaTheme="minorEastAsia" w:hAnsiTheme="minorHAnsi" w:cstheme="minorBidi"/>
                <w:noProof/>
                <w:lang w:val="en-US"/>
              </w:rPr>
              <w:tab/>
            </w:r>
            <w:r w:rsidR="004B6E0D" w:rsidRPr="00204734">
              <w:rPr>
                <w:rStyle w:val="Hyperlink"/>
                <w:noProof/>
                <w:shd w:val="clear" w:color="auto" w:fill="CCC0D9"/>
              </w:rPr>
              <w:t>Kuadri ligjor dhe institucional, arritjet,</w:t>
            </w:r>
            <w:r w:rsidR="004B6E0D" w:rsidRPr="00204734">
              <w:rPr>
                <w:rStyle w:val="Hyperlink"/>
                <w:noProof/>
                <w:spacing w:val="-13"/>
                <w:shd w:val="clear" w:color="auto" w:fill="CCC0D9"/>
              </w:rPr>
              <w:t xml:space="preserve"> </w:t>
            </w:r>
            <w:r w:rsidR="004B6E0D" w:rsidRPr="00204734">
              <w:rPr>
                <w:rStyle w:val="Hyperlink"/>
                <w:noProof/>
                <w:shd w:val="clear" w:color="auto" w:fill="CCC0D9"/>
              </w:rPr>
              <w:t>mësimet</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_Toc43015318 \h </w:instrText>
            </w:r>
            <w:r w:rsidR="004B6E0D" w:rsidRPr="00204734">
              <w:rPr>
                <w:noProof/>
                <w:webHidden/>
              </w:rPr>
            </w:r>
            <w:r w:rsidR="004B6E0D" w:rsidRPr="00204734">
              <w:rPr>
                <w:noProof/>
                <w:webHidden/>
              </w:rPr>
              <w:fldChar w:fldCharType="separate"/>
            </w:r>
            <w:r w:rsidR="00D75EBB">
              <w:rPr>
                <w:noProof/>
                <w:webHidden/>
              </w:rPr>
              <w:t>4</w:t>
            </w:r>
            <w:r w:rsidR="004B6E0D" w:rsidRPr="00204734">
              <w:rPr>
                <w:noProof/>
                <w:webHidden/>
              </w:rPr>
              <w:fldChar w:fldCharType="end"/>
            </w:r>
          </w:hyperlink>
        </w:p>
        <w:p w14:paraId="3BDA0D80" w14:textId="3579CC06" w:rsidR="004B6E0D" w:rsidRPr="00204734" w:rsidRDefault="005826D4">
          <w:pPr>
            <w:pStyle w:val="TOC1"/>
            <w:tabs>
              <w:tab w:val="right" w:leader="dot" w:pos="9800"/>
            </w:tabs>
            <w:rPr>
              <w:rFonts w:asciiTheme="minorHAnsi" w:eastAsiaTheme="minorEastAsia" w:hAnsiTheme="minorHAnsi" w:cstheme="minorBidi"/>
              <w:noProof/>
              <w:lang w:val="en-US"/>
            </w:rPr>
          </w:pPr>
          <w:hyperlink w:anchor="_Toc43015319" w:history="1">
            <w:r w:rsidR="004B6E0D" w:rsidRPr="00204734">
              <w:rPr>
                <w:rStyle w:val="Hyperlink"/>
                <w:noProof/>
              </w:rPr>
              <w:t>Problemet dhe sfidat e sektorit të kulturës</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_Toc43015319 \h </w:instrText>
            </w:r>
            <w:r w:rsidR="004B6E0D" w:rsidRPr="00204734">
              <w:rPr>
                <w:noProof/>
                <w:webHidden/>
              </w:rPr>
            </w:r>
            <w:r w:rsidR="004B6E0D" w:rsidRPr="00204734">
              <w:rPr>
                <w:noProof/>
                <w:webHidden/>
              </w:rPr>
              <w:fldChar w:fldCharType="separate"/>
            </w:r>
            <w:r w:rsidR="00D75EBB">
              <w:rPr>
                <w:noProof/>
                <w:webHidden/>
              </w:rPr>
              <w:t>8</w:t>
            </w:r>
            <w:r w:rsidR="004B6E0D" w:rsidRPr="00204734">
              <w:rPr>
                <w:noProof/>
                <w:webHidden/>
              </w:rPr>
              <w:fldChar w:fldCharType="end"/>
            </w:r>
          </w:hyperlink>
        </w:p>
        <w:p w14:paraId="3744AF5B" w14:textId="16AC9346" w:rsidR="004B6E0D" w:rsidRPr="00204734" w:rsidRDefault="005826D4">
          <w:pPr>
            <w:pStyle w:val="TOC1"/>
            <w:tabs>
              <w:tab w:val="left" w:pos="660"/>
              <w:tab w:val="right" w:leader="dot" w:pos="9800"/>
            </w:tabs>
            <w:rPr>
              <w:rFonts w:asciiTheme="minorHAnsi" w:eastAsiaTheme="minorEastAsia" w:hAnsiTheme="minorHAnsi" w:cstheme="minorBidi"/>
              <w:noProof/>
              <w:lang w:val="en-US"/>
            </w:rPr>
          </w:pPr>
          <w:hyperlink w:anchor="_Toc43015320" w:history="1">
            <w:r w:rsidR="004B6E0D" w:rsidRPr="00204734">
              <w:rPr>
                <w:rStyle w:val="Hyperlink"/>
                <w:noProof/>
                <w:spacing w:val="-3"/>
                <w:w w:val="99"/>
              </w:rPr>
              <w:t>1.</w:t>
            </w:r>
            <w:r w:rsidR="004B6E0D" w:rsidRPr="00204734">
              <w:rPr>
                <w:rFonts w:asciiTheme="minorHAnsi" w:eastAsiaTheme="minorEastAsia" w:hAnsiTheme="minorHAnsi" w:cstheme="minorBidi"/>
                <w:noProof/>
                <w:lang w:val="en-US"/>
              </w:rPr>
              <w:tab/>
            </w:r>
            <w:r w:rsidR="004B6E0D" w:rsidRPr="00204734">
              <w:rPr>
                <w:rStyle w:val="Hyperlink"/>
                <w:noProof/>
              </w:rPr>
              <w:t>Shteti financuesi kryesor i ZAKPA AB</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_Toc43015320 \h </w:instrText>
            </w:r>
            <w:r w:rsidR="004B6E0D" w:rsidRPr="00204734">
              <w:rPr>
                <w:noProof/>
                <w:webHidden/>
              </w:rPr>
            </w:r>
            <w:r w:rsidR="004B6E0D" w:rsidRPr="00204734">
              <w:rPr>
                <w:noProof/>
                <w:webHidden/>
              </w:rPr>
              <w:fldChar w:fldCharType="separate"/>
            </w:r>
            <w:r w:rsidR="00D75EBB">
              <w:rPr>
                <w:noProof/>
                <w:webHidden/>
              </w:rPr>
              <w:t>8</w:t>
            </w:r>
            <w:r w:rsidR="004B6E0D" w:rsidRPr="00204734">
              <w:rPr>
                <w:noProof/>
                <w:webHidden/>
              </w:rPr>
              <w:fldChar w:fldCharType="end"/>
            </w:r>
          </w:hyperlink>
        </w:p>
        <w:p w14:paraId="61081750" w14:textId="49A52FB7" w:rsidR="004B6E0D" w:rsidRPr="00204734" w:rsidRDefault="005826D4">
          <w:pPr>
            <w:pStyle w:val="TOC1"/>
            <w:tabs>
              <w:tab w:val="left" w:pos="660"/>
              <w:tab w:val="right" w:leader="dot" w:pos="9800"/>
            </w:tabs>
            <w:rPr>
              <w:rFonts w:asciiTheme="minorHAnsi" w:eastAsiaTheme="minorEastAsia" w:hAnsiTheme="minorHAnsi" w:cstheme="minorBidi"/>
              <w:noProof/>
              <w:lang w:val="en-US"/>
            </w:rPr>
          </w:pPr>
          <w:hyperlink w:anchor="_Toc43015321" w:history="1">
            <w:r w:rsidR="004B6E0D" w:rsidRPr="00204734">
              <w:rPr>
                <w:rStyle w:val="Hyperlink"/>
                <w:noProof/>
                <w:spacing w:val="-3"/>
                <w:w w:val="99"/>
              </w:rPr>
              <w:t>2.</w:t>
            </w:r>
            <w:r w:rsidR="004B6E0D" w:rsidRPr="00204734">
              <w:rPr>
                <w:rFonts w:asciiTheme="minorHAnsi" w:eastAsiaTheme="minorEastAsia" w:hAnsiTheme="minorHAnsi" w:cstheme="minorBidi"/>
                <w:noProof/>
                <w:lang w:val="en-US"/>
              </w:rPr>
              <w:tab/>
            </w:r>
            <w:r w:rsidR="004B6E0D" w:rsidRPr="00204734">
              <w:rPr>
                <w:rStyle w:val="Hyperlink"/>
                <w:noProof/>
              </w:rPr>
              <w:t>Zbatimi dhe ndërgjegjësimi për kuadrin</w:t>
            </w:r>
            <w:r w:rsidR="004B6E0D" w:rsidRPr="00204734">
              <w:rPr>
                <w:rStyle w:val="Hyperlink"/>
                <w:noProof/>
                <w:spacing w:val="-1"/>
              </w:rPr>
              <w:t xml:space="preserve"> </w:t>
            </w:r>
            <w:r w:rsidR="004B6E0D" w:rsidRPr="00204734">
              <w:rPr>
                <w:rStyle w:val="Hyperlink"/>
                <w:noProof/>
              </w:rPr>
              <w:t>rregullator</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_Toc43015321 \h </w:instrText>
            </w:r>
            <w:r w:rsidR="004B6E0D" w:rsidRPr="00204734">
              <w:rPr>
                <w:noProof/>
                <w:webHidden/>
              </w:rPr>
            </w:r>
            <w:r w:rsidR="004B6E0D" w:rsidRPr="00204734">
              <w:rPr>
                <w:noProof/>
                <w:webHidden/>
              </w:rPr>
              <w:fldChar w:fldCharType="separate"/>
            </w:r>
            <w:r w:rsidR="00D75EBB">
              <w:rPr>
                <w:noProof/>
                <w:webHidden/>
              </w:rPr>
              <w:t>9</w:t>
            </w:r>
            <w:r w:rsidR="004B6E0D" w:rsidRPr="00204734">
              <w:rPr>
                <w:noProof/>
                <w:webHidden/>
              </w:rPr>
              <w:fldChar w:fldCharType="end"/>
            </w:r>
          </w:hyperlink>
        </w:p>
        <w:p w14:paraId="0E734F6D" w14:textId="4CB6D71D" w:rsidR="004B6E0D" w:rsidRPr="00204734" w:rsidRDefault="005826D4">
          <w:pPr>
            <w:pStyle w:val="TOC1"/>
            <w:tabs>
              <w:tab w:val="left" w:pos="660"/>
              <w:tab w:val="right" w:leader="dot" w:pos="9800"/>
            </w:tabs>
            <w:rPr>
              <w:rFonts w:asciiTheme="minorHAnsi" w:eastAsiaTheme="minorEastAsia" w:hAnsiTheme="minorHAnsi" w:cstheme="minorBidi"/>
              <w:noProof/>
              <w:lang w:val="en-US"/>
            </w:rPr>
          </w:pPr>
          <w:hyperlink w:anchor="_Toc43015322" w:history="1">
            <w:r w:rsidR="004B6E0D" w:rsidRPr="00204734">
              <w:rPr>
                <w:rStyle w:val="Hyperlink"/>
                <w:noProof/>
                <w:spacing w:val="-3"/>
                <w:w w:val="99"/>
              </w:rPr>
              <w:t>3.</w:t>
            </w:r>
            <w:r w:rsidR="004B6E0D" w:rsidRPr="00204734">
              <w:rPr>
                <w:rFonts w:asciiTheme="minorHAnsi" w:eastAsiaTheme="minorEastAsia" w:hAnsiTheme="minorHAnsi" w:cstheme="minorBidi"/>
                <w:noProof/>
                <w:lang w:val="en-US"/>
              </w:rPr>
              <w:tab/>
            </w:r>
            <w:r w:rsidR="004B6E0D" w:rsidRPr="00204734">
              <w:rPr>
                <w:rStyle w:val="Hyperlink"/>
                <w:noProof/>
              </w:rPr>
              <w:t>Kapacitetet njerëzore të ZAKPA AB</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_Toc43015322 \h </w:instrText>
            </w:r>
            <w:r w:rsidR="004B6E0D" w:rsidRPr="00204734">
              <w:rPr>
                <w:noProof/>
                <w:webHidden/>
              </w:rPr>
            </w:r>
            <w:r w:rsidR="004B6E0D" w:rsidRPr="00204734">
              <w:rPr>
                <w:noProof/>
                <w:webHidden/>
              </w:rPr>
              <w:fldChar w:fldCharType="separate"/>
            </w:r>
            <w:r w:rsidR="00D75EBB">
              <w:rPr>
                <w:noProof/>
                <w:webHidden/>
              </w:rPr>
              <w:t>9</w:t>
            </w:r>
            <w:r w:rsidR="004B6E0D" w:rsidRPr="00204734">
              <w:rPr>
                <w:noProof/>
                <w:webHidden/>
              </w:rPr>
              <w:fldChar w:fldCharType="end"/>
            </w:r>
          </w:hyperlink>
        </w:p>
        <w:p w14:paraId="78BAC9A2" w14:textId="1EAE71F2" w:rsidR="004B6E0D" w:rsidRPr="00204734" w:rsidRDefault="005826D4">
          <w:pPr>
            <w:pStyle w:val="TOC1"/>
            <w:tabs>
              <w:tab w:val="left" w:pos="660"/>
              <w:tab w:val="right" w:leader="dot" w:pos="9800"/>
            </w:tabs>
            <w:rPr>
              <w:rFonts w:asciiTheme="minorHAnsi" w:eastAsiaTheme="minorEastAsia" w:hAnsiTheme="minorHAnsi" w:cstheme="minorBidi"/>
              <w:noProof/>
              <w:lang w:val="en-US"/>
            </w:rPr>
          </w:pPr>
          <w:hyperlink w:anchor="_Toc43015323" w:history="1">
            <w:r w:rsidR="004B6E0D" w:rsidRPr="00204734">
              <w:rPr>
                <w:rStyle w:val="Hyperlink"/>
                <w:noProof/>
                <w:spacing w:val="-3"/>
                <w:w w:val="99"/>
              </w:rPr>
              <w:t>1.</w:t>
            </w:r>
            <w:r w:rsidR="004B6E0D" w:rsidRPr="00204734">
              <w:rPr>
                <w:rFonts w:asciiTheme="minorHAnsi" w:eastAsiaTheme="minorEastAsia" w:hAnsiTheme="minorHAnsi" w:cstheme="minorBidi"/>
                <w:noProof/>
                <w:lang w:val="en-US"/>
              </w:rPr>
              <w:tab/>
            </w:r>
            <w:r w:rsidR="004B6E0D" w:rsidRPr="00204734">
              <w:rPr>
                <w:rStyle w:val="Hyperlink"/>
                <w:noProof/>
              </w:rPr>
              <w:t>Institucioni i ZAKPA AB jashtë normave</w:t>
            </w:r>
            <w:r w:rsidR="004B6E0D" w:rsidRPr="00204734">
              <w:rPr>
                <w:rStyle w:val="Hyperlink"/>
                <w:noProof/>
                <w:spacing w:val="-5"/>
              </w:rPr>
              <w:t xml:space="preserve"> </w:t>
            </w:r>
            <w:r w:rsidR="004B6E0D" w:rsidRPr="00204734">
              <w:rPr>
                <w:rStyle w:val="Hyperlink"/>
                <w:noProof/>
              </w:rPr>
              <w:t>standarde</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_Toc43015323 \h </w:instrText>
            </w:r>
            <w:r w:rsidR="004B6E0D" w:rsidRPr="00204734">
              <w:rPr>
                <w:noProof/>
                <w:webHidden/>
              </w:rPr>
            </w:r>
            <w:r w:rsidR="004B6E0D" w:rsidRPr="00204734">
              <w:rPr>
                <w:noProof/>
                <w:webHidden/>
              </w:rPr>
              <w:fldChar w:fldCharType="separate"/>
            </w:r>
            <w:r w:rsidR="00D75EBB">
              <w:rPr>
                <w:noProof/>
                <w:webHidden/>
              </w:rPr>
              <w:t>10</w:t>
            </w:r>
            <w:r w:rsidR="004B6E0D" w:rsidRPr="00204734">
              <w:rPr>
                <w:noProof/>
                <w:webHidden/>
              </w:rPr>
              <w:fldChar w:fldCharType="end"/>
            </w:r>
          </w:hyperlink>
        </w:p>
        <w:p w14:paraId="30D63F2B" w14:textId="73A21794" w:rsidR="004B6E0D" w:rsidRPr="00204734" w:rsidRDefault="005826D4">
          <w:pPr>
            <w:pStyle w:val="TOC1"/>
            <w:tabs>
              <w:tab w:val="left" w:pos="660"/>
              <w:tab w:val="right" w:leader="dot" w:pos="9800"/>
            </w:tabs>
            <w:rPr>
              <w:rFonts w:asciiTheme="minorHAnsi" w:eastAsiaTheme="minorEastAsia" w:hAnsiTheme="minorHAnsi" w:cstheme="minorBidi"/>
              <w:noProof/>
              <w:lang w:val="en-US"/>
            </w:rPr>
          </w:pPr>
          <w:hyperlink w:anchor="_Toc43015324" w:history="1">
            <w:r w:rsidR="004B6E0D" w:rsidRPr="00204734">
              <w:rPr>
                <w:rStyle w:val="Hyperlink"/>
                <w:noProof/>
                <w:spacing w:val="-3"/>
                <w:w w:val="99"/>
              </w:rPr>
              <w:t>2.</w:t>
            </w:r>
            <w:r w:rsidR="004B6E0D" w:rsidRPr="00204734">
              <w:rPr>
                <w:rFonts w:asciiTheme="minorHAnsi" w:eastAsiaTheme="minorEastAsia" w:hAnsiTheme="minorHAnsi" w:cstheme="minorBidi"/>
                <w:noProof/>
                <w:lang w:val="en-US"/>
              </w:rPr>
              <w:tab/>
            </w:r>
            <w:r w:rsidR="004B6E0D" w:rsidRPr="00204734">
              <w:rPr>
                <w:rStyle w:val="Hyperlink"/>
                <w:noProof/>
              </w:rPr>
              <w:t>Bashkëpunimi i pamjaftueshëm mes institucioneve qendrore ( ZAKPA AB) dhe</w:t>
            </w:r>
            <w:r w:rsidR="004B6E0D" w:rsidRPr="00204734">
              <w:rPr>
                <w:rStyle w:val="Hyperlink"/>
                <w:noProof/>
                <w:spacing w:val="-9"/>
              </w:rPr>
              <w:t xml:space="preserve"> </w:t>
            </w:r>
            <w:r w:rsidR="004B6E0D" w:rsidRPr="00204734">
              <w:rPr>
                <w:rStyle w:val="Hyperlink"/>
                <w:noProof/>
              </w:rPr>
              <w:t>vendore</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_Toc43015324 \h </w:instrText>
            </w:r>
            <w:r w:rsidR="004B6E0D" w:rsidRPr="00204734">
              <w:rPr>
                <w:noProof/>
                <w:webHidden/>
              </w:rPr>
            </w:r>
            <w:r w:rsidR="004B6E0D" w:rsidRPr="00204734">
              <w:rPr>
                <w:noProof/>
                <w:webHidden/>
              </w:rPr>
              <w:fldChar w:fldCharType="separate"/>
            </w:r>
            <w:r w:rsidR="00D75EBB">
              <w:rPr>
                <w:noProof/>
                <w:webHidden/>
              </w:rPr>
              <w:t>10</w:t>
            </w:r>
            <w:r w:rsidR="004B6E0D" w:rsidRPr="00204734">
              <w:rPr>
                <w:noProof/>
                <w:webHidden/>
              </w:rPr>
              <w:fldChar w:fldCharType="end"/>
            </w:r>
          </w:hyperlink>
        </w:p>
        <w:p w14:paraId="26421D14" w14:textId="4C7C3423" w:rsidR="004B6E0D" w:rsidRPr="00204734" w:rsidRDefault="005826D4">
          <w:pPr>
            <w:pStyle w:val="TOC1"/>
            <w:tabs>
              <w:tab w:val="left" w:pos="660"/>
              <w:tab w:val="right" w:leader="dot" w:pos="9800"/>
            </w:tabs>
            <w:rPr>
              <w:rFonts w:asciiTheme="minorHAnsi" w:eastAsiaTheme="minorEastAsia" w:hAnsiTheme="minorHAnsi" w:cstheme="minorBidi"/>
              <w:noProof/>
              <w:lang w:val="en-US"/>
            </w:rPr>
          </w:pPr>
          <w:hyperlink w:anchor="_Toc43015325" w:history="1">
            <w:r w:rsidR="004B6E0D" w:rsidRPr="00204734">
              <w:rPr>
                <w:rStyle w:val="Hyperlink"/>
                <w:noProof/>
                <w:spacing w:val="-3"/>
                <w:w w:val="99"/>
              </w:rPr>
              <w:t>3.</w:t>
            </w:r>
            <w:r w:rsidR="004B6E0D" w:rsidRPr="00204734">
              <w:rPr>
                <w:rFonts w:asciiTheme="minorHAnsi" w:eastAsiaTheme="minorEastAsia" w:hAnsiTheme="minorHAnsi" w:cstheme="minorBidi"/>
                <w:noProof/>
                <w:lang w:val="en-US"/>
              </w:rPr>
              <w:tab/>
            </w:r>
            <w:r w:rsidR="004B6E0D" w:rsidRPr="00204734">
              <w:rPr>
                <w:rStyle w:val="Hyperlink"/>
                <w:noProof/>
              </w:rPr>
              <w:t>Përcaktimi i Industrisë Kulturore dhe Krijuese në</w:t>
            </w:r>
            <w:r w:rsidR="004B6E0D" w:rsidRPr="00204734">
              <w:rPr>
                <w:rStyle w:val="Hyperlink"/>
                <w:noProof/>
                <w:spacing w:val="-2"/>
              </w:rPr>
              <w:t xml:space="preserve"> </w:t>
            </w:r>
            <w:r w:rsidR="004B6E0D" w:rsidRPr="00204734">
              <w:rPr>
                <w:rStyle w:val="Hyperlink"/>
                <w:noProof/>
              </w:rPr>
              <w:t>Shqipëri</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_Toc43015325 \h </w:instrText>
            </w:r>
            <w:r w:rsidR="004B6E0D" w:rsidRPr="00204734">
              <w:rPr>
                <w:noProof/>
                <w:webHidden/>
              </w:rPr>
            </w:r>
            <w:r w:rsidR="004B6E0D" w:rsidRPr="00204734">
              <w:rPr>
                <w:noProof/>
                <w:webHidden/>
              </w:rPr>
              <w:fldChar w:fldCharType="separate"/>
            </w:r>
            <w:r w:rsidR="00D75EBB">
              <w:rPr>
                <w:noProof/>
                <w:webHidden/>
              </w:rPr>
              <w:t>10</w:t>
            </w:r>
            <w:r w:rsidR="004B6E0D" w:rsidRPr="00204734">
              <w:rPr>
                <w:noProof/>
                <w:webHidden/>
              </w:rPr>
              <w:fldChar w:fldCharType="end"/>
            </w:r>
          </w:hyperlink>
        </w:p>
        <w:p w14:paraId="5162548B" w14:textId="2A7B98CA" w:rsidR="004B6E0D" w:rsidRPr="00204734" w:rsidRDefault="005826D4">
          <w:pPr>
            <w:pStyle w:val="TOC1"/>
            <w:tabs>
              <w:tab w:val="left" w:pos="660"/>
              <w:tab w:val="right" w:leader="dot" w:pos="9800"/>
            </w:tabs>
            <w:rPr>
              <w:rFonts w:asciiTheme="minorHAnsi" w:eastAsiaTheme="minorEastAsia" w:hAnsiTheme="minorHAnsi" w:cstheme="minorBidi"/>
              <w:noProof/>
              <w:lang w:val="en-US"/>
            </w:rPr>
          </w:pPr>
          <w:hyperlink w:anchor="_Toc43015326" w:history="1">
            <w:r w:rsidR="004B6E0D" w:rsidRPr="00204734">
              <w:rPr>
                <w:rStyle w:val="Hyperlink"/>
                <w:noProof/>
                <w:spacing w:val="-3"/>
                <w:w w:val="99"/>
              </w:rPr>
              <w:t>1.</w:t>
            </w:r>
            <w:r w:rsidR="004B6E0D" w:rsidRPr="00204734">
              <w:rPr>
                <w:rFonts w:asciiTheme="minorHAnsi" w:eastAsiaTheme="minorEastAsia" w:hAnsiTheme="minorHAnsi" w:cstheme="minorBidi"/>
                <w:noProof/>
                <w:lang w:val="en-US"/>
              </w:rPr>
              <w:tab/>
            </w:r>
            <w:r w:rsidR="004B6E0D" w:rsidRPr="00204734">
              <w:rPr>
                <w:rStyle w:val="Hyperlink"/>
                <w:noProof/>
              </w:rPr>
              <w:t>Sistemi i qëndrueshëm dhe gjithëpërfshirës</w:t>
            </w:r>
            <w:r w:rsidR="004B6E0D" w:rsidRPr="00204734">
              <w:rPr>
                <w:rStyle w:val="Hyperlink"/>
                <w:noProof/>
                <w:spacing w:val="-4"/>
              </w:rPr>
              <w:t xml:space="preserve"> </w:t>
            </w:r>
            <w:r w:rsidR="004B6E0D" w:rsidRPr="00204734">
              <w:rPr>
                <w:rStyle w:val="Hyperlink"/>
                <w:noProof/>
              </w:rPr>
              <w:t>statistikor</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_Toc43015326 \h </w:instrText>
            </w:r>
            <w:r w:rsidR="004B6E0D" w:rsidRPr="00204734">
              <w:rPr>
                <w:noProof/>
                <w:webHidden/>
              </w:rPr>
            </w:r>
            <w:r w:rsidR="004B6E0D" w:rsidRPr="00204734">
              <w:rPr>
                <w:noProof/>
                <w:webHidden/>
              </w:rPr>
              <w:fldChar w:fldCharType="separate"/>
            </w:r>
            <w:r w:rsidR="00D75EBB">
              <w:rPr>
                <w:noProof/>
                <w:webHidden/>
              </w:rPr>
              <w:t>12</w:t>
            </w:r>
            <w:r w:rsidR="004B6E0D" w:rsidRPr="00204734">
              <w:rPr>
                <w:noProof/>
                <w:webHidden/>
              </w:rPr>
              <w:fldChar w:fldCharType="end"/>
            </w:r>
          </w:hyperlink>
        </w:p>
        <w:p w14:paraId="44522EE3" w14:textId="5E0FCBC1" w:rsidR="004B6E0D" w:rsidRPr="00204734" w:rsidRDefault="005826D4">
          <w:pPr>
            <w:pStyle w:val="TOC1"/>
            <w:tabs>
              <w:tab w:val="left" w:pos="660"/>
              <w:tab w:val="right" w:leader="dot" w:pos="9800"/>
            </w:tabs>
            <w:rPr>
              <w:rFonts w:asciiTheme="minorHAnsi" w:eastAsiaTheme="minorEastAsia" w:hAnsiTheme="minorHAnsi" w:cstheme="minorBidi"/>
              <w:noProof/>
              <w:lang w:val="en-US"/>
            </w:rPr>
          </w:pPr>
          <w:hyperlink w:anchor="_Toc43015327" w:history="1">
            <w:r w:rsidR="004B6E0D" w:rsidRPr="00204734">
              <w:rPr>
                <w:rStyle w:val="Hyperlink"/>
                <w:noProof/>
                <w:spacing w:val="-3"/>
                <w:w w:val="99"/>
              </w:rPr>
              <w:t>2.</w:t>
            </w:r>
            <w:r w:rsidR="004B6E0D" w:rsidRPr="00204734">
              <w:rPr>
                <w:rFonts w:asciiTheme="minorHAnsi" w:eastAsiaTheme="minorEastAsia" w:hAnsiTheme="minorHAnsi" w:cstheme="minorBidi"/>
                <w:noProof/>
                <w:lang w:val="en-US"/>
              </w:rPr>
              <w:tab/>
            </w:r>
            <w:r w:rsidR="004B6E0D" w:rsidRPr="00204734">
              <w:rPr>
                <w:rStyle w:val="Hyperlink"/>
                <w:noProof/>
              </w:rPr>
              <w:t>Teknologjia digjitale në produktet dhe shërbimet</w:t>
            </w:r>
            <w:r w:rsidR="004B6E0D" w:rsidRPr="00204734">
              <w:rPr>
                <w:rStyle w:val="Hyperlink"/>
                <w:noProof/>
                <w:spacing w:val="-7"/>
              </w:rPr>
              <w:t xml:space="preserve"> </w:t>
            </w:r>
            <w:r w:rsidR="004B6E0D" w:rsidRPr="00204734">
              <w:rPr>
                <w:rStyle w:val="Hyperlink"/>
                <w:noProof/>
              </w:rPr>
              <w:t>e ZAKPA AB</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_Toc43015327 \h </w:instrText>
            </w:r>
            <w:r w:rsidR="004B6E0D" w:rsidRPr="00204734">
              <w:rPr>
                <w:noProof/>
                <w:webHidden/>
              </w:rPr>
            </w:r>
            <w:r w:rsidR="004B6E0D" w:rsidRPr="00204734">
              <w:rPr>
                <w:noProof/>
                <w:webHidden/>
              </w:rPr>
              <w:fldChar w:fldCharType="separate"/>
            </w:r>
            <w:r w:rsidR="00D75EBB">
              <w:rPr>
                <w:noProof/>
                <w:webHidden/>
              </w:rPr>
              <w:t>14</w:t>
            </w:r>
            <w:r w:rsidR="004B6E0D" w:rsidRPr="00204734">
              <w:rPr>
                <w:noProof/>
                <w:webHidden/>
              </w:rPr>
              <w:fldChar w:fldCharType="end"/>
            </w:r>
          </w:hyperlink>
        </w:p>
        <w:p w14:paraId="1FDDA4DE" w14:textId="27B89598" w:rsidR="004B6E0D" w:rsidRPr="00204734" w:rsidRDefault="005826D4">
          <w:pPr>
            <w:pStyle w:val="TOC1"/>
            <w:tabs>
              <w:tab w:val="left" w:pos="880"/>
              <w:tab w:val="right" w:leader="dot" w:pos="9800"/>
            </w:tabs>
            <w:rPr>
              <w:rFonts w:asciiTheme="minorHAnsi" w:eastAsiaTheme="minorEastAsia" w:hAnsiTheme="minorHAnsi" w:cstheme="minorBidi"/>
              <w:noProof/>
              <w:lang w:val="en-US"/>
            </w:rPr>
          </w:pPr>
          <w:hyperlink w:anchor="_Toc43015328" w:history="1">
            <w:r w:rsidR="004B6E0D" w:rsidRPr="00204734">
              <w:rPr>
                <w:rStyle w:val="Hyperlink"/>
                <w:noProof/>
              </w:rPr>
              <w:t>3.1.</w:t>
            </w:r>
            <w:r w:rsidR="004B6E0D" w:rsidRPr="00204734">
              <w:rPr>
                <w:rFonts w:asciiTheme="minorHAnsi" w:eastAsiaTheme="minorEastAsia" w:hAnsiTheme="minorHAnsi" w:cstheme="minorBidi"/>
                <w:noProof/>
                <w:lang w:val="en-US"/>
              </w:rPr>
              <w:tab/>
            </w:r>
            <w:r w:rsidR="004B6E0D" w:rsidRPr="00204734">
              <w:rPr>
                <w:rStyle w:val="Hyperlink"/>
                <w:noProof/>
              </w:rPr>
              <w:t>Vizioni dhe</w:t>
            </w:r>
            <w:r w:rsidR="004B6E0D" w:rsidRPr="00204734">
              <w:rPr>
                <w:rStyle w:val="Hyperlink"/>
                <w:noProof/>
                <w:spacing w:val="-1"/>
              </w:rPr>
              <w:t xml:space="preserve"> </w:t>
            </w:r>
            <w:r w:rsidR="004B6E0D" w:rsidRPr="00204734">
              <w:rPr>
                <w:rStyle w:val="Hyperlink"/>
                <w:noProof/>
              </w:rPr>
              <w:t>Misioni</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_Toc43015328 \h </w:instrText>
            </w:r>
            <w:r w:rsidR="004B6E0D" w:rsidRPr="00204734">
              <w:rPr>
                <w:noProof/>
                <w:webHidden/>
              </w:rPr>
            </w:r>
            <w:r w:rsidR="004B6E0D" w:rsidRPr="00204734">
              <w:rPr>
                <w:noProof/>
                <w:webHidden/>
              </w:rPr>
              <w:fldChar w:fldCharType="separate"/>
            </w:r>
            <w:r w:rsidR="00D75EBB">
              <w:rPr>
                <w:noProof/>
                <w:webHidden/>
              </w:rPr>
              <w:t>15</w:t>
            </w:r>
            <w:r w:rsidR="004B6E0D" w:rsidRPr="00204734">
              <w:rPr>
                <w:noProof/>
                <w:webHidden/>
              </w:rPr>
              <w:fldChar w:fldCharType="end"/>
            </w:r>
          </w:hyperlink>
        </w:p>
        <w:p w14:paraId="150A896E" w14:textId="60BDB7AA" w:rsidR="004B6E0D" w:rsidRPr="00204734" w:rsidRDefault="005826D4">
          <w:pPr>
            <w:pStyle w:val="TOC1"/>
            <w:tabs>
              <w:tab w:val="left" w:pos="880"/>
              <w:tab w:val="right" w:leader="dot" w:pos="9800"/>
            </w:tabs>
            <w:rPr>
              <w:rFonts w:asciiTheme="minorHAnsi" w:eastAsiaTheme="minorEastAsia" w:hAnsiTheme="minorHAnsi" w:cstheme="minorBidi"/>
              <w:noProof/>
              <w:lang w:val="en-US"/>
            </w:rPr>
          </w:pPr>
          <w:hyperlink w:anchor="_Toc43015329" w:history="1">
            <w:r w:rsidR="004B6E0D" w:rsidRPr="00204734">
              <w:rPr>
                <w:rStyle w:val="Hyperlink"/>
                <w:noProof/>
              </w:rPr>
              <w:t>3.2.</w:t>
            </w:r>
            <w:r w:rsidR="004B6E0D" w:rsidRPr="00204734">
              <w:rPr>
                <w:rFonts w:asciiTheme="minorHAnsi" w:eastAsiaTheme="minorEastAsia" w:hAnsiTheme="minorHAnsi" w:cstheme="minorBidi"/>
                <w:noProof/>
                <w:lang w:val="en-US"/>
              </w:rPr>
              <w:tab/>
            </w:r>
            <w:r w:rsidR="004B6E0D" w:rsidRPr="00204734">
              <w:rPr>
                <w:rStyle w:val="Hyperlink"/>
                <w:noProof/>
              </w:rPr>
              <w:t>Treguesit e ndikimit dhe treguesit e</w:t>
            </w:r>
            <w:r w:rsidR="004B6E0D" w:rsidRPr="00204734">
              <w:rPr>
                <w:rStyle w:val="Hyperlink"/>
                <w:noProof/>
                <w:spacing w:val="-2"/>
              </w:rPr>
              <w:t xml:space="preserve"> </w:t>
            </w:r>
            <w:r w:rsidR="004B6E0D" w:rsidRPr="00204734">
              <w:rPr>
                <w:rStyle w:val="Hyperlink"/>
                <w:noProof/>
              </w:rPr>
              <w:t>rezultatit</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_Toc43015329 \h </w:instrText>
            </w:r>
            <w:r w:rsidR="004B6E0D" w:rsidRPr="00204734">
              <w:rPr>
                <w:noProof/>
                <w:webHidden/>
              </w:rPr>
            </w:r>
            <w:r w:rsidR="004B6E0D" w:rsidRPr="00204734">
              <w:rPr>
                <w:noProof/>
                <w:webHidden/>
              </w:rPr>
              <w:fldChar w:fldCharType="separate"/>
            </w:r>
            <w:r w:rsidR="00D75EBB">
              <w:rPr>
                <w:noProof/>
                <w:webHidden/>
              </w:rPr>
              <w:t>15</w:t>
            </w:r>
            <w:r w:rsidR="004B6E0D" w:rsidRPr="00204734">
              <w:rPr>
                <w:noProof/>
                <w:webHidden/>
              </w:rPr>
              <w:fldChar w:fldCharType="end"/>
            </w:r>
          </w:hyperlink>
        </w:p>
        <w:p w14:paraId="5046FDF4" w14:textId="38CD3A19" w:rsidR="004B6E0D" w:rsidRPr="00204734" w:rsidRDefault="005826D4">
          <w:pPr>
            <w:pStyle w:val="TOC1"/>
            <w:tabs>
              <w:tab w:val="left" w:pos="1100"/>
              <w:tab w:val="right" w:leader="dot" w:pos="9800"/>
            </w:tabs>
            <w:rPr>
              <w:rFonts w:asciiTheme="minorHAnsi" w:eastAsiaTheme="minorEastAsia" w:hAnsiTheme="minorHAnsi" w:cstheme="minorBidi"/>
              <w:noProof/>
              <w:lang w:val="en-US"/>
            </w:rPr>
          </w:pPr>
          <w:hyperlink w:anchor="_Toc43015330" w:history="1">
            <w:r w:rsidR="004B6E0D" w:rsidRPr="00204734">
              <w:rPr>
                <w:rStyle w:val="Hyperlink"/>
                <w:noProof/>
              </w:rPr>
              <w:t>Pjesa</w:t>
            </w:r>
            <w:r w:rsidR="004B6E0D" w:rsidRPr="00204734">
              <w:rPr>
                <w:rFonts w:asciiTheme="minorHAnsi" w:eastAsiaTheme="minorEastAsia" w:hAnsiTheme="minorHAnsi" w:cstheme="minorBidi"/>
                <w:noProof/>
                <w:lang w:val="en-US"/>
              </w:rPr>
              <w:tab/>
            </w:r>
            <w:r w:rsidR="004B6E0D" w:rsidRPr="00204734">
              <w:rPr>
                <w:rStyle w:val="Hyperlink"/>
                <w:noProof/>
              </w:rPr>
              <w:t xml:space="preserve">II: QËLLIMI I MASAVE ZHVILLIMORE DHE OBJEKTIVAT SPECIFIKE </w:t>
            </w:r>
            <w:r w:rsidR="004B6E0D" w:rsidRPr="00204734">
              <w:rPr>
                <w:rStyle w:val="Hyperlink"/>
                <w:noProof/>
                <w:spacing w:val="-9"/>
              </w:rPr>
              <w:t xml:space="preserve">TË </w:t>
            </w:r>
            <w:r w:rsidR="004B6E0D" w:rsidRPr="00204734">
              <w:rPr>
                <w:rStyle w:val="Hyperlink"/>
                <w:noProof/>
              </w:rPr>
              <w:t>STRATEGJISË</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_Toc43015330 \h </w:instrText>
            </w:r>
            <w:r w:rsidR="004B6E0D" w:rsidRPr="00204734">
              <w:rPr>
                <w:noProof/>
                <w:webHidden/>
              </w:rPr>
            </w:r>
            <w:r w:rsidR="004B6E0D" w:rsidRPr="00204734">
              <w:rPr>
                <w:noProof/>
                <w:webHidden/>
              </w:rPr>
              <w:fldChar w:fldCharType="separate"/>
            </w:r>
            <w:r w:rsidR="00D75EBB">
              <w:rPr>
                <w:noProof/>
                <w:webHidden/>
              </w:rPr>
              <w:t>17</w:t>
            </w:r>
            <w:r w:rsidR="004B6E0D" w:rsidRPr="00204734">
              <w:rPr>
                <w:noProof/>
                <w:webHidden/>
              </w:rPr>
              <w:fldChar w:fldCharType="end"/>
            </w:r>
          </w:hyperlink>
        </w:p>
        <w:p w14:paraId="4E894DEF" w14:textId="4674972B" w:rsidR="004B6E0D" w:rsidRPr="00204734" w:rsidRDefault="005826D4" w:rsidP="00204734">
          <w:pPr>
            <w:pStyle w:val="TOC1"/>
            <w:tabs>
              <w:tab w:val="right" w:leader="dot" w:pos="9800"/>
            </w:tabs>
            <w:rPr>
              <w:rFonts w:asciiTheme="minorHAnsi" w:eastAsiaTheme="minorEastAsia" w:hAnsiTheme="minorHAnsi" w:cstheme="minorBidi"/>
              <w:noProof/>
              <w:lang w:val="en-US"/>
            </w:rPr>
          </w:pPr>
          <w:hyperlink w:anchor="_Toc43015331" w:history="1">
            <w:r w:rsidR="00204734">
              <w:rPr>
                <w:rStyle w:val="Hyperlink"/>
                <w:noProof/>
              </w:rPr>
              <w:t xml:space="preserve">Metodologjia e përllogaritjes </w:t>
            </w:r>
            <w:r w:rsidR="004B6E0D" w:rsidRPr="00204734">
              <w:rPr>
                <w:rStyle w:val="Hyperlink"/>
                <w:noProof/>
              </w:rPr>
              <w:t>të aktiviteteve të Planit të Veprimit</w:t>
            </w:r>
            <w:r w:rsidR="004B6E0D" w:rsidRPr="00204734">
              <w:rPr>
                <w:noProof/>
                <w:webHidden/>
              </w:rPr>
              <w:tab/>
            </w:r>
            <w:r w:rsidR="004B6E0D" w:rsidRPr="00204734">
              <w:rPr>
                <w:noProof/>
                <w:webHidden/>
              </w:rPr>
              <w:fldChar w:fldCharType="begin"/>
            </w:r>
            <w:r w:rsidR="004B6E0D" w:rsidRPr="00204734">
              <w:rPr>
                <w:noProof/>
                <w:webHidden/>
              </w:rPr>
              <w:instrText xml:space="preserve"> PAGEREF _Toc43015331 \h </w:instrText>
            </w:r>
            <w:r w:rsidR="004B6E0D" w:rsidRPr="00204734">
              <w:rPr>
                <w:noProof/>
                <w:webHidden/>
              </w:rPr>
            </w:r>
            <w:r w:rsidR="004B6E0D" w:rsidRPr="00204734">
              <w:rPr>
                <w:noProof/>
                <w:webHidden/>
              </w:rPr>
              <w:fldChar w:fldCharType="separate"/>
            </w:r>
            <w:r w:rsidR="00D75EBB">
              <w:rPr>
                <w:noProof/>
                <w:webHidden/>
              </w:rPr>
              <w:t>37</w:t>
            </w:r>
            <w:r w:rsidR="004B6E0D" w:rsidRPr="00204734">
              <w:rPr>
                <w:noProof/>
                <w:webHidden/>
              </w:rPr>
              <w:fldChar w:fldCharType="end"/>
            </w:r>
          </w:hyperlink>
        </w:p>
        <w:p w14:paraId="047FB0EE" w14:textId="77777777" w:rsidR="004B6E0D" w:rsidRDefault="004B6E0D">
          <w:r w:rsidRPr="00204734">
            <w:rPr>
              <w:b/>
              <w:bCs/>
              <w:noProof/>
            </w:rPr>
            <w:fldChar w:fldCharType="end"/>
          </w:r>
        </w:p>
      </w:sdtContent>
    </w:sdt>
    <w:p w14:paraId="31B34B8A" w14:textId="77777777" w:rsidR="003E0054" w:rsidRDefault="003E0054" w:rsidP="003E0054">
      <w:pPr>
        <w:pStyle w:val="BodyText"/>
        <w:rPr>
          <w:rFonts w:ascii="Carlito"/>
          <w:sz w:val="26"/>
        </w:rPr>
      </w:pPr>
    </w:p>
    <w:p w14:paraId="4665C5FF" w14:textId="77777777" w:rsidR="003E0054" w:rsidRDefault="003E0054" w:rsidP="003E0054">
      <w:pPr>
        <w:pStyle w:val="BodyText"/>
        <w:rPr>
          <w:rFonts w:ascii="Carlito"/>
          <w:sz w:val="26"/>
        </w:rPr>
      </w:pPr>
    </w:p>
    <w:p w14:paraId="4969B1CF" w14:textId="77777777" w:rsidR="003E0054" w:rsidRDefault="003E0054" w:rsidP="003E0054">
      <w:pPr>
        <w:pStyle w:val="BodyText"/>
        <w:rPr>
          <w:rFonts w:ascii="Carlito"/>
          <w:sz w:val="26"/>
        </w:rPr>
      </w:pPr>
    </w:p>
    <w:p w14:paraId="76D73ACC" w14:textId="77777777" w:rsidR="003E0054" w:rsidRDefault="003E0054" w:rsidP="003E0054">
      <w:pPr>
        <w:pStyle w:val="BodyText"/>
        <w:rPr>
          <w:rFonts w:ascii="Carlito"/>
          <w:sz w:val="26"/>
        </w:rPr>
      </w:pPr>
    </w:p>
    <w:p w14:paraId="39F793D4" w14:textId="77777777" w:rsidR="003E0054" w:rsidRDefault="003E0054" w:rsidP="003E0054">
      <w:pPr>
        <w:pStyle w:val="BodyText"/>
        <w:rPr>
          <w:rFonts w:ascii="Carlito"/>
          <w:sz w:val="26"/>
        </w:rPr>
      </w:pPr>
    </w:p>
    <w:p w14:paraId="69EEFF42" w14:textId="77777777" w:rsidR="003E0054" w:rsidRDefault="003E0054" w:rsidP="003E0054">
      <w:pPr>
        <w:pStyle w:val="BodyText"/>
        <w:rPr>
          <w:rFonts w:ascii="Carlito"/>
          <w:sz w:val="26"/>
        </w:rPr>
      </w:pPr>
    </w:p>
    <w:p w14:paraId="10C37F9D" w14:textId="77777777" w:rsidR="003E0054" w:rsidRDefault="003E0054" w:rsidP="003E0054">
      <w:pPr>
        <w:pStyle w:val="BodyText"/>
        <w:rPr>
          <w:rFonts w:ascii="Carlito"/>
          <w:sz w:val="26"/>
        </w:rPr>
      </w:pPr>
    </w:p>
    <w:p w14:paraId="37036E72" w14:textId="77777777" w:rsidR="003E0054" w:rsidRDefault="003E0054" w:rsidP="003E0054">
      <w:pPr>
        <w:pStyle w:val="BodyText"/>
        <w:spacing w:before="1"/>
        <w:rPr>
          <w:rFonts w:ascii="Carlito"/>
          <w:sz w:val="32"/>
        </w:rPr>
      </w:pPr>
    </w:p>
    <w:p w14:paraId="19B0DF09" w14:textId="77777777" w:rsidR="003E0054" w:rsidRDefault="003E0054" w:rsidP="003E0054">
      <w:pPr>
        <w:pStyle w:val="BodyText"/>
        <w:ind w:right="107"/>
        <w:jc w:val="right"/>
      </w:pPr>
      <w:r>
        <w:t>1</w:t>
      </w:r>
    </w:p>
    <w:p w14:paraId="31692B05" w14:textId="77777777" w:rsidR="003E0054" w:rsidRDefault="003E0054" w:rsidP="003E0054">
      <w:pPr>
        <w:jc w:val="right"/>
        <w:sectPr w:rsidR="003E0054" w:rsidSect="003E0054">
          <w:pgSz w:w="11910" w:h="16840"/>
          <w:pgMar w:top="1580" w:right="880" w:bottom="280" w:left="1220" w:header="720" w:footer="720" w:gutter="0"/>
          <w:cols w:space="720"/>
        </w:sectPr>
      </w:pPr>
    </w:p>
    <w:p w14:paraId="2AA434FC" w14:textId="77777777" w:rsidR="00F67614" w:rsidRDefault="003E0054" w:rsidP="003E0054">
      <w:pPr>
        <w:pStyle w:val="Heading1"/>
        <w:spacing w:before="60" w:line="360" w:lineRule="auto"/>
        <w:ind w:left="2705" w:right="3044"/>
        <w:jc w:val="center"/>
      </w:pPr>
      <w:bookmarkStart w:id="1" w:name="_Toc43015311"/>
      <w:r>
        <w:lastRenderedPageBreak/>
        <w:t>St</w:t>
      </w:r>
      <w:r w:rsidR="00F67614">
        <w:t>rategjia Kombëtare për Kulturë</w:t>
      </w:r>
      <w:bookmarkEnd w:id="1"/>
    </w:p>
    <w:p w14:paraId="78917D09" w14:textId="77777777" w:rsidR="003E0054" w:rsidRDefault="003E0054" w:rsidP="003E0054">
      <w:pPr>
        <w:pStyle w:val="Heading1"/>
        <w:spacing w:before="60" w:line="360" w:lineRule="auto"/>
        <w:ind w:left="2705" w:right="3044"/>
        <w:jc w:val="center"/>
      </w:pPr>
      <w:bookmarkStart w:id="2" w:name="_Toc43015312"/>
      <w:r>
        <w:t>2019 – 2025</w:t>
      </w:r>
      <w:bookmarkEnd w:id="2"/>
    </w:p>
    <w:p w14:paraId="0076CC24" w14:textId="77777777" w:rsidR="00F67614" w:rsidRDefault="00F67614" w:rsidP="003E0054">
      <w:pPr>
        <w:pStyle w:val="Heading1"/>
        <w:spacing w:before="60" w:line="360" w:lineRule="auto"/>
        <w:ind w:left="2705" w:right="3044"/>
        <w:jc w:val="center"/>
      </w:pPr>
      <w:bookmarkStart w:id="3" w:name="_Toc43015313"/>
      <w:r>
        <w:t>Strategjia e Parqeve Arkeologjike Apoloni dhe Bylis</w:t>
      </w:r>
      <w:bookmarkEnd w:id="3"/>
    </w:p>
    <w:p w14:paraId="68823CF2" w14:textId="77777777" w:rsidR="003E0054" w:rsidRDefault="003E0054" w:rsidP="003E0054">
      <w:pPr>
        <w:pStyle w:val="BodyText"/>
        <w:rPr>
          <w:b/>
          <w:sz w:val="36"/>
        </w:rPr>
      </w:pPr>
    </w:p>
    <w:p w14:paraId="6768EEC6" w14:textId="77777777" w:rsidR="003E0054" w:rsidRDefault="003E0054" w:rsidP="003E0054">
      <w:pPr>
        <w:ind w:left="2705" w:right="3044"/>
        <w:jc w:val="center"/>
        <w:rPr>
          <w:b/>
          <w:sz w:val="24"/>
        </w:rPr>
      </w:pPr>
      <w:r>
        <w:rPr>
          <w:b/>
          <w:sz w:val="24"/>
        </w:rPr>
        <w:t>Vizioni</w:t>
      </w:r>
    </w:p>
    <w:p w14:paraId="3F9D0596" w14:textId="77777777" w:rsidR="003E0054" w:rsidRDefault="00F67614" w:rsidP="00F67614">
      <w:pPr>
        <w:pStyle w:val="BodyText"/>
        <w:spacing w:before="134" w:line="360" w:lineRule="auto"/>
        <w:ind w:left="311" w:right="651"/>
      </w:pPr>
      <w:r>
        <w:t>T</w:t>
      </w:r>
      <w:r w:rsidR="003E0054">
        <w:t>r</w:t>
      </w:r>
      <w:r>
        <w:t>ashëgimia kulturore e Parqeve Arkeologjike Apoloni dhe Bylis</w:t>
      </w:r>
      <w:r w:rsidR="003E0054">
        <w:t>, si forcë shtytëse për zhvillimin</w:t>
      </w:r>
      <w:r>
        <w:t>, (mbrojtjen</w:t>
      </w:r>
      <w:r w:rsidR="003E0054">
        <w:t xml:space="preserve"> </w:t>
      </w:r>
      <w:r>
        <w:t>)</w:t>
      </w:r>
      <w:r w:rsidR="003E0054">
        <w:t>e qëndrueshëm</w:t>
      </w:r>
      <w:r>
        <w:t xml:space="preserve"> të trashëgimisë kulturore dhe ekonomike të parqeve arkeologjike </w:t>
      </w:r>
      <w:r w:rsidR="003E0054">
        <w:t>.</w:t>
      </w:r>
    </w:p>
    <w:p w14:paraId="05EC154D" w14:textId="77777777" w:rsidR="003E0054" w:rsidRDefault="003E0054" w:rsidP="003E0054">
      <w:pPr>
        <w:pStyle w:val="BodyText"/>
        <w:spacing w:before="4"/>
        <w:rPr>
          <w:sz w:val="36"/>
        </w:rPr>
      </w:pPr>
    </w:p>
    <w:p w14:paraId="4CF9DB3A" w14:textId="77777777" w:rsidR="003E0054" w:rsidRDefault="003E0054" w:rsidP="003E0054">
      <w:pPr>
        <w:pStyle w:val="Heading1"/>
        <w:ind w:left="2706" w:right="3043"/>
        <w:jc w:val="center"/>
      </w:pPr>
      <w:bookmarkStart w:id="4" w:name="_Toc43015314"/>
      <w:r>
        <w:t>Misioni</w:t>
      </w:r>
      <w:bookmarkEnd w:id="4"/>
    </w:p>
    <w:p w14:paraId="285C1903" w14:textId="77777777" w:rsidR="003E0054" w:rsidRDefault="003E0054" w:rsidP="003E0054">
      <w:pPr>
        <w:pStyle w:val="BodyText"/>
        <w:spacing w:before="134" w:line="360" w:lineRule="auto"/>
        <w:ind w:left="309" w:right="651"/>
        <w:jc w:val="center"/>
      </w:pPr>
      <w:r>
        <w:t xml:space="preserve">Krijimi i mjedisit të favorshëm për rritjen dhe zhvillimin e shërbimeve dhe produkteve </w:t>
      </w:r>
      <w:r w:rsidR="00F67614">
        <w:t xml:space="preserve">të trashëgimisë </w:t>
      </w:r>
      <w:r>
        <w:t>kulturore dhe</w:t>
      </w:r>
      <w:r w:rsidR="00F67614">
        <w:t xml:space="preserve"> krijuese në parqet arkeologjike Apoloni dhe Bylis</w:t>
      </w:r>
      <w:r>
        <w:t>.</w:t>
      </w:r>
    </w:p>
    <w:p w14:paraId="703852DE" w14:textId="77777777" w:rsidR="003E0054" w:rsidRDefault="003E0054" w:rsidP="003E0054">
      <w:pPr>
        <w:pStyle w:val="BodyText"/>
        <w:spacing w:before="4"/>
        <w:rPr>
          <w:sz w:val="36"/>
        </w:rPr>
      </w:pPr>
    </w:p>
    <w:p w14:paraId="3BCFF321" w14:textId="77777777" w:rsidR="003E0054" w:rsidRDefault="003E0054" w:rsidP="003E0054">
      <w:pPr>
        <w:pStyle w:val="Heading1"/>
        <w:spacing w:before="1"/>
        <w:ind w:left="2706" w:right="3043"/>
        <w:jc w:val="center"/>
      </w:pPr>
      <w:bookmarkStart w:id="5" w:name="_Toc43015315"/>
      <w:r>
        <w:t>Qëllimi Strategjik</w:t>
      </w:r>
      <w:bookmarkEnd w:id="5"/>
    </w:p>
    <w:p w14:paraId="33AF02CB" w14:textId="77777777" w:rsidR="003E0054" w:rsidRDefault="003E0054" w:rsidP="003E0054">
      <w:pPr>
        <w:pStyle w:val="BodyText"/>
        <w:spacing w:before="134"/>
        <w:ind w:left="310" w:right="651"/>
        <w:jc w:val="center"/>
      </w:pPr>
      <w:r>
        <w:t>Më shumë vëm</w:t>
      </w:r>
      <w:r w:rsidR="00F67614">
        <w:t>endje për monumentet e trashëgimisë kulturore dhe sitet e dy parqeve arkeologjike Apoloni dhe Bylis.</w:t>
      </w:r>
    </w:p>
    <w:p w14:paraId="5C0AFC5D" w14:textId="77777777" w:rsidR="003E0054" w:rsidRDefault="003E0054" w:rsidP="003E0054">
      <w:pPr>
        <w:pStyle w:val="BodyText"/>
        <w:rPr>
          <w:sz w:val="26"/>
        </w:rPr>
      </w:pPr>
    </w:p>
    <w:p w14:paraId="2C8054BA" w14:textId="77777777" w:rsidR="003E0054" w:rsidRDefault="003E0054" w:rsidP="003E0054">
      <w:pPr>
        <w:pStyle w:val="BodyText"/>
        <w:spacing w:before="5"/>
        <w:rPr>
          <w:sz w:val="22"/>
        </w:rPr>
      </w:pPr>
    </w:p>
    <w:p w14:paraId="523F2E59" w14:textId="77777777" w:rsidR="003E0054" w:rsidRDefault="00F67614" w:rsidP="003E0054">
      <w:pPr>
        <w:pStyle w:val="Heading1"/>
        <w:ind w:left="2572"/>
        <w:jc w:val="both"/>
      </w:pPr>
      <w:bookmarkStart w:id="6" w:name="_Toc43015316"/>
      <w:r>
        <w:t>Qëllimet</w:t>
      </w:r>
      <w:r w:rsidR="003E0054">
        <w:t xml:space="preserve"> dhe Objektivat Specifike</w:t>
      </w:r>
      <w:bookmarkEnd w:id="6"/>
    </w:p>
    <w:p w14:paraId="5CE1F0CF" w14:textId="77777777" w:rsidR="003E0054" w:rsidRDefault="003E0054" w:rsidP="003E0054">
      <w:pPr>
        <w:pStyle w:val="ListParagraph"/>
        <w:numPr>
          <w:ilvl w:val="0"/>
          <w:numId w:val="11"/>
        </w:numPr>
        <w:tabs>
          <w:tab w:val="left" w:pos="941"/>
        </w:tabs>
        <w:ind w:hanging="361"/>
        <w:jc w:val="both"/>
        <w:rPr>
          <w:sz w:val="24"/>
        </w:rPr>
      </w:pPr>
      <w:r>
        <w:rPr>
          <w:sz w:val="24"/>
        </w:rPr>
        <w:t>Ruajtja dhe mbrojtja e trashëgimisë materiale dhe jomateriale</w:t>
      </w:r>
      <w:r>
        <w:rPr>
          <w:spacing w:val="-7"/>
          <w:sz w:val="24"/>
        </w:rPr>
        <w:t xml:space="preserve"> </w:t>
      </w:r>
      <w:r>
        <w:rPr>
          <w:sz w:val="24"/>
        </w:rPr>
        <w:t>kulturore.</w:t>
      </w:r>
    </w:p>
    <w:p w14:paraId="62E0254A" w14:textId="77777777" w:rsidR="003E0054" w:rsidRDefault="003E0054" w:rsidP="003E0054">
      <w:pPr>
        <w:pStyle w:val="ListParagraph"/>
        <w:numPr>
          <w:ilvl w:val="1"/>
          <w:numId w:val="11"/>
        </w:numPr>
        <w:tabs>
          <w:tab w:val="left" w:pos="1301"/>
        </w:tabs>
        <w:spacing w:before="140" w:line="360" w:lineRule="auto"/>
        <w:ind w:right="560"/>
        <w:jc w:val="both"/>
        <w:rPr>
          <w:sz w:val="24"/>
        </w:rPr>
      </w:pPr>
      <w:r>
        <w:rPr>
          <w:sz w:val="24"/>
        </w:rPr>
        <w:t>Rehabilitimi i tr</w:t>
      </w:r>
      <w:r w:rsidR="00B37D3B">
        <w:rPr>
          <w:sz w:val="24"/>
        </w:rPr>
        <w:t>ashëgimisë arkeologjike, arkitektonike, muzeut dhe peis</w:t>
      </w:r>
      <w:r>
        <w:rPr>
          <w:sz w:val="24"/>
        </w:rPr>
        <w:t>azhit</w:t>
      </w:r>
      <w:r w:rsidR="00B37D3B">
        <w:rPr>
          <w:sz w:val="24"/>
        </w:rPr>
        <w:t xml:space="preserve"> historik</w:t>
      </w:r>
      <w:r>
        <w:rPr>
          <w:sz w:val="24"/>
        </w:rPr>
        <w:t xml:space="preserve"> përmes rritjes së numrit të monume</w:t>
      </w:r>
      <w:r w:rsidR="00B37D3B">
        <w:rPr>
          <w:sz w:val="24"/>
        </w:rPr>
        <w:t>nteve dhe muzeut</w:t>
      </w:r>
      <w:r>
        <w:rPr>
          <w:sz w:val="24"/>
        </w:rPr>
        <w:t xml:space="preserve"> të</w:t>
      </w:r>
      <w:r>
        <w:rPr>
          <w:spacing w:val="-4"/>
          <w:sz w:val="24"/>
        </w:rPr>
        <w:t xml:space="preserve"> </w:t>
      </w:r>
      <w:r w:rsidR="00B37D3B">
        <w:rPr>
          <w:sz w:val="24"/>
        </w:rPr>
        <w:t>rehabilituar</w:t>
      </w:r>
      <w:r>
        <w:rPr>
          <w:sz w:val="24"/>
        </w:rPr>
        <w:t>.</w:t>
      </w:r>
    </w:p>
    <w:p w14:paraId="4C037DE5" w14:textId="77777777" w:rsidR="003E0054" w:rsidRDefault="003E0054" w:rsidP="003E0054">
      <w:pPr>
        <w:pStyle w:val="ListParagraph"/>
        <w:numPr>
          <w:ilvl w:val="0"/>
          <w:numId w:val="11"/>
        </w:numPr>
        <w:tabs>
          <w:tab w:val="left" w:pos="941"/>
        </w:tabs>
        <w:spacing w:line="360" w:lineRule="auto"/>
        <w:ind w:right="562"/>
        <w:jc w:val="both"/>
        <w:rPr>
          <w:sz w:val="24"/>
        </w:rPr>
      </w:pPr>
      <w:r>
        <w:rPr>
          <w:sz w:val="24"/>
        </w:rPr>
        <w:t>Nxitja dhe përfaqësimi i vlerave kulturore të arteve dhe trashëgimisë (mate</w:t>
      </w:r>
      <w:r w:rsidR="008931B2">
        <w:rPr>
          <w:sz w:val="24"/>
        </w:rPr>
        <w:t>riale dhe jomateriale) së dy parqeve arkeologjike Apoloni dhe Bylis</w:t>
      </w:r>
      <w:r>
        <w:rPr>
          <w:sz w:val="24"/>
        </w:rPr>
        <w:t>.</w:t>
      </w:r>
    </w:p>
    <w:p w14:paraId="3D019741" w14:textId="77777777" w:rsidR="003E0054" w:rsidRDefault="003E0054" w:rsidP="003E0054">
      <w:pPr>
        <w:pStyle w:val="ListParagraph"/>
        <w:numPr>
          <w:ilvl w:val="1"/>
          <w:numId w:val="11"/>
        </w:numPr>
        <w:tabs>
          <w:tab w:val="left" w:pos="1301"/>
        </w:tabs>
        <w:spacing w:line="275" w:lineRule="exact"/>
        <w:ind w:hanging="361"/>
        <w:jc w:val="both"/>
        <w:rPr>
          <w:sz w:val="24"/>
        </w:rPr>
      </w:pPr>
      <w:r>
        <w:rPr>
          <w:sz w:val="24"/>
        </w:rPr>
        <w:t>Promovimi i vlerave të artit, trashëgimisë kulturore dhe fondeve</w:t>
      </w:r>
      <w:r>
        <w:rPr>
          <w:spacing w:val="-5"/>
          <w:sz w:val="24"/>
        </w:rPr>
        <w:t xml:space="preserve"> </w:t>
      </w:r>
      <w:r>
        <w:rPr>
          <w:sz w:val="24"/>
        </w:rPr>
        <w:t>muzeore.</w:t>
      </w:r>
    </w:p>
    <w:p w14:paraId="01146305" w14:textId="77777777" w:rsidR="003E0054" w:rsidRDefault="003E0054" w:rsidP="003E0054">
      <w:pPr>
        <w:pStyle w:val="ListParagraph"/>
        <w:numPr>
          <w:ilvl w:val="0"/>
          <w:numId w:val="11"/>
        </w:numPr>
        <w:tabs>
          <w:tab w:val="left" w:pos="941"/>
        </w:tabs>
        <w:spacing w:before="139" w:line="360" w:lineRule="auto"/>
        <w:ind w:right="566"/>
        <w:jc w:val="both"/>
        <w:rPr>
          <w:sz w:val="24"/>
        </w:rPr>
      </w:pPr>
      <w:r>
        <w:rPr>
          <w:sz w:val="24"/>
        </w:rPr>
        <w:t>Mbështetja e krijimtarisë së artistëve shqiptar dhe shtimi i veprimtarive kulturore dhe artistike.</w:t>
      </w:r>
    </w:p>
    <w:p w14:paraId="06277875" w14:textId="77777777" w:rsidR="003E0054" w:rsidRDefault="003E0054" w:rsidP="003E0054">
      <w:pPr>
        <w:pStyle w:val="ListParagraph"/>
        <w:numPr>
          <w:ilvl w:val="1"/>
          <w:numId w:val="11"/>
        </w:numPr>
        <w:tabs>
          <w:tab w:val="left" w:pos="1301"/>
        </w:tabs>
        <w:spacing w:before="1" w:line="360" w:lineRule="auto"/>
        <w:ind w:right="556"/>
        <w:jc w:val="both"/>
        <w:rPr>
          <w:sz w:val="24"/>
        </w:rPr>
      </w:pPr>
      <w:r>
        <w:rPr>
          <w:sz w:val="24"/>
        </w:rPr>
        <w:t>Rritja e interesit të publikut ndaj programeve kulturore përmes përmirësimit të shërbimeve në infrastrukturë, si dhe rritjen e cilësisë.</w:t>
      </w:r>
    </w:p>
    <w:p w14:paraId="3344D87A" w14:textId="77777777" w:rsidR="003E0054" w:rsidRDefault="003E0054" w:rsidP="003E0054">
      <w:pPr>
        <w:pStyle w:val="ListParagraph"/>
        <w:numPr>
          <w:ilvl w:val="0"/>
          <w:numId w:val="11"/>
        </w:numPr>
        <w:tabs>
          <w:tab w:val="left" w:pos="941"/>
        </w:tabs>
        <w:spacing w:line="360" w:lineRule="auto"/>
        <w:ind w:right="559"/>
        <w:jc w:val="both"/>
        <w:rPr>
          <w:sz w:val="24"/>
        </w:rPr>
      </w:pPr>
      <w:r>
        <w:rPr>
          <w:sz w:val="24"/>
        </w:rPr>
        <w:t>Hartimi</w:t>
      </w:r>
      <w:r w:rsidR="00766EC0">
        <w:rPr>
          <w:sz w:val="24"/>
        </w:rPr>
        <w:t xml:space="preserve"> i programeve edukative</w:t>
      </w:r>
      <w:r>
        <w:rPr>
          <w:sz w:val="24"/>
        </w:rPr>
        <w:t xml:space="preserve"> dhe </w:t>
      </w:r>
      <w:r w:rsidR="00B37D3B">
        <w:rPr>
          <w:sz w:val="24"/>
        </w:rPr>
        <w:t xml:space="preserve">zbatimi i platformes ‘’ Edukimi përmes Kulturës’’ </w:t>
      </w:r>
      <w:r>
        <w:rPr>
          <w:sz w:val="24"/>
        </w:rPr>
        <w:t xml:space="preserve"> pë</w:t>
      </w:r>
      <w:r w:rsidR="00766EC0">
        <w:rPr>
          <w:sz w:val="24"/>
        </w:rPr>
        <w:t>rmes institucioneve të artit,</w:t>
      </w:r>
      <w:r>
        <w:rPr>
          <w:sz w:val="24"/>
        </w:rPr>
        <w:t xml:space="preserve"> trashëgimisë kulturore dhe sistemit</w:t>
      </w:r>
      <w:r>
        <w:rPr>
          <w:spacing w:val="-3"/>
          <w:sz w:val="24"/>
        </w:rPr>
        <w:t xml:space="preserve"> </w:t>
      </w:r>
      <w:r>
        <w:rPr>
          <w:sz w:val="24"/>
        </w:rPr>
        <w:t>parauniversitar.</w:t>
      </w:r>
    </w:p>
    <w:p w14:paraId="73319997" w14:textId="77777777" w:rsidR="003E0054" w:rsidRDefault="00766EC0" w:rsidP="003E0054">
      <w:pPr>
        <w:pStyle w:val="ListParagraph"/>
        <w:numPr>
          <w:ilvl w:val="1"/>
          <w:numId w:val="11"/>
        </w:numPr>
        <w:tabs>
          <w:tab w:val="left" w:pos="1301"/>
        </w:tabs>
        <w:ind w:hanging="361"/>
        <w:jc w:val="both"/>
        <w:rPr>
          <w:sz w:val="24"/>
        </w:rPr>
      </w:pPr>
      <w:r>
        <w:rPr>
          <w:sz w:val="24"/>
        </w:rPr>
        <w:t>Zhvillimi i aktiviteteve të ndryshme</w:t>
      </w:r>
    </w:p>
    <w:p w14:paraId="50DE2B88" w14:textId="77777777" w:rsidR="003E0054" w:rsidRDefault="003E0054" w:rsidP="003E0054">
      <w:pPr>
        <w:jc w:val="both"/>
        <w:rPr>
          <w:sz w:val="24"/>
        </w:rPr>
        <w:sectPr w:rsidR="003E0054">
          <w:footerReference w:type="default" r:id="rId8"/>
          <w:pgSz w:w="11910" w:h="16840"/>
          <w:pgMar w:top="1360" w:right="880" w:bottom="1260" w:left="1220" w:header="0" w:footer="1068" w:gutter="0"/>
          <w:pgNumType w:start="2"/>
          <w:cols w:space="720"/>
        </w:sectPr>
      </w:pPr>
    </w:p>
    <w:p w14:paraId="7638D167" w14:textId="77777777" w:rsidR="003E0054" w:rsidRDefault="003E0054" w:rsidP="003E0054">
      <w:pPr>
        <w:pStyle w:val="Heading1"/>
        <w:spacing w:before="60"/>
        <w:ind w:left="220"/>
      </w:pPr>
      <w:bookmarkStart w:id="7" w:name="_bookmark0"/>
      <w:bookmarkStart w:id="8" w:name="_Toc43015317"/>
      <w:bookmarkEnd w:id="7"/>
      <w:r>
        <w:lastRenderedPageBreak/>
        <w:t>Pjesa I: KONTEKSTI STRATEGJIK</w:t>
      </w:r>
      <w:bookmarkEnd w:id="8"/>
    </w:p>
    <w:p w14:paraId="7CC643D1" w14:textId="77777777" w:rsidR="003E0054" w:rsidRDefault="003E0054" w:rsidP="003E0054">
      <w:pPr>
        <w:pStyle w:val="BodyText"/>
        <w:spacing w:before="8"/>
        <w:rPr>
          <w:b/>
          <w:sz w:val="16"/>
        </w:rPr>
      </w:pPr>
    </w:p>
    <w:p w14:paraId="5D249C3D" w14:textId="77777777" w:rsidR="003E0054" w:rsidRPr="000F1C32" w:rsidRDefault="003E0054" w:rsidP="00D71280">
      <w:pPr>
        <w:pStyle w:val="ListParagraph"/>
        <w:numPr>
          <w:ilvl w:val="0"/>
          <w:numId w:val="10"/>
        </w:numPr>
        <w:tabs>
          <w:tab w:val="left" w:pos="648"/>
          <w:tab w:val="left" w:pos="9276"/>
        </w:tabs>
        <w:spacing w:before="90" w:line="360" w:lineRule="auto"/>
        <w:ind w:right="527" w:firstLine="38"/>
        <w:jc w:val="both"/>
        <w:rPr>
          <w:sz w:val="24"/>
          <w:szCs w:val="24"/>
        </w:rPr>
      </w:pPr>
      <w:r>
        <w:rPr>
          <w:b/>
          <w:sz w:val="24"/>
          <w:shd w:val="clear" w:color="auto" w:fill="CCC0D9"/>
        </w:rPr>
        <w:t>Hyrja dhe qëllimi</w:t>
      </w:r>
      <w:r>
        <w:rPr>
          <w:b/>
          <w:spacing w:val="-10"/>
          <w:sz w:val="24"/>
          <w:shd w:val="clear" w:color="auto" w:fill="CCC0D9"/>
        </w:rPr>
        <w:t xml:space="preserve"> </w:t>
      </w:r>
      <w:r>
        <w:rPr>
          <w:b/>
          <w:sz w:val="24"/>
          <w:shd w:val="clear" w:color="auto" w:fill="CCC0D9"/>
        </w:rPr>
        <w:t>i</w:t>
      </w:r>
      <w:r>
        <w:rPr>
          <w:b/>
          <w:spacing w:val="-3"/>
          <w:sz w:val="24"/>
          <w:shd w:val="clear" w:color="auto" w:fill="CCC0D9"/>
        </w:rPr>
        <w:t xml:space="preserve"> </w:t>
      </w:r>
      <w:r>
        <w:rPr>
          <w:b/>
          <w:sz w:val="24"/>
          <w:shd w:val="clear" w:color="auto" w:fill="CCC0D9"/>
        </w:rPr>
        <w:t>dokumentit</w:t>
      </w:r>
      <w:r>
        <w:rPr>
          <w:b/>
          <w:w w:val="99"/>
          <w:sz w:val="24"/>
          <w:shd w:val="clear" w:color="auto" w:fill="CCC0D9"/>
        </w:rPr>
        <w:tab/>
      </w:r>
      <w:r>
        <w:rPr>
          <w:b/>
          <w:w w:val="99"/>
          <w:sz w:val="24"/>
        </w:rPr>
        <w:t xml:space="preserve"> </w:t>
      </w:r>
      <w:r w:rsidRPr="000F1C32">
        <w:rPr>
          <w:sz w:val="24"/>
          <w:szCs w:val="24"/>
        </w:rPr>
        <w:t>Strategjia</w:t>
      </w:r>
      <w:r w:rsidRPr="000F1C32">
        <w:rPr>
          <w:spacing w:val="6"/>
          <w:sz w:val="24"/>
          <w:szCs w:val="24"/>
        </w:rPr>
        <w:t xml:space="preserve"> </w:t>
      </w:r>
      <w:r w:rsidR="001D2750" w:rsidRPr="000F1C32">
        <w:rPr>
          <w:sz w:val="24"/>
          <w:szCs w:val="24"/>
        </w:rPr>
        <w:t>e Parqeve Arkeologjike Apoloni dhe Bylis</w:t>
      </w:r>
      <w:r w:rsidRPr="000F1C32">
        <w:rPr>
          <w:spacing w:val="8"/>
          <w:sz w:val="24"/>
          <w:szCs w:val="24"/>
        </w:rPr>
        <w:t xml:space="preserve"> </w:t>
      </w:r>
      <w:r w:rsidRPr="000F1C32">
        <w:rPr>
          <w:sz w:val="24"/>
          <w:szCs w:val="24"/>
        </w:rPr>
        <w:t>është</w:t>
      </w:r>
      <w:r w:rsidRPr="000F1C32">
        <w:rPr>
          <w:spacing w:val="8"/>
          <w:sz w:val="24"/>
          <w:szCs w:val="24"/>
        </w:rPr>
        <w:t xml:space="preserve"> </w:t>
      </w:r>
      <w:r w:rsidRPr="000F1C32">
        <w:rPr>
          <w:sz w:val="24"/>
          <w:szCs w:val="24"/>
        </w:rPr>
        <w:t>dokument</w:t>
      </w:r>
      <w:r w:rsidRPr="000F1C32">
        <w:rPr>
          <w:spacing w:val="8"/>
          <w:sz w:val="24"/>
          <w:szCs w:val="24"/>
        </w:rPr>
        <w:t xml:space="preserve"> </w:t>
      </w:r>
      <w:r w:rsidRPr="000F1C32">
        <w:rPr>
          <w:sz w:val="24"/>
          <w:szCs w:val="24"/>
        </w:rPr>
        <w:t>i</w:t>
      </w:r>
      <w:r w:rsidRPr="000F1C32">
        <w:rPr>
          <w:spacing w:val="12"/>
          <w:sz w:val="24"/>
          <w:szCs w:val="24"/>
        </w:rPr>
        <w:t xml:space="preserve"> </w:t>
      </w:r>
      <w:r w:rsidRPr="000F1C32">
        <w:rPr>
          <w:sz w:val="24"/>
          <w:szCs w:val="24"/>
        </w:rPr>
        <w:t>hartuar</w:t>
      </w:r>
      <w:r w:rsidRPr="000F1C32">
        <w:rPr>
          <w:spacing w:val="8"/>
          <w:sz w:val="24"/>
          <w:szCs w:val="24"/>
        </w:rPr>
        <w:t xml:space="preserve"> </w:t>
      </w:r>
      <w:r w:rsidRPr="000F1C32">
        <w:rPr>
          <w:sz w:val="24"/>
          <w:szCs w:val="24"/>
        </w:rPr>
        <w:t>nga</w:t>
      </w:r>
      <w:r w:rsidRPr="000F1C32">
        <w:rPr>
          <w:spacing w:val="7"/>
          <w:sz w:val="24"/>
          <w:szCs w:val="24"/>
        </w:rPr>
        <w:t xml:space="preserve"> </w:t>
      </w:r>
      <w:r w:rsidR="000F1C32" w:rsidRPr="000F1C32">
        <w:rPr>
          <w:sz w:val="24"/>
          <w:szCs w:val="24"/>
        </w:rPr>
        <w:t>Zyra e Administrimit dhe Koordinimit të Parqeve Arkeologjike Apoloni dhe Bylis</w:t>
      </w:r>
      <w:r w:rsidRPr="000F1C32">
        <w:rPr>
          <w:sz w:val="24"/>
          <w:szCs w:val="24"/>
        </w:rPr>
        <w:t>,</w:t>
      </w:r>
      <w:r w:rsidRPr="000F1C32">
        <w:rPr>
          <w:spacing w:val="14"/>
          <w:sz w:val="24"/>
          <w:szCs w:val="24"/>
        </w:rPr>
        <w:t xml:space="preserve"> </w:t>
      </w:r>
      <w:r w:rsidRPr="000F1C32">
        <w:rPr>
          <w:sz w:val="24"/>
          <w:szCs w:val="24"/>
        </w:rPr>
        <w:t>i</w:t>
      </w:r>
      <w:r w:rsidRPr="000F1C32">
        <w:rPr>
          <w:spacing w:val="14"/>
          <w:sz w:val="24"/>
          <w:szCs w:val="24"/>
        </w:rPr>
        <w:t xml:space="preserve"> </w:t>
      </w:r>
      <w:r w:rsidRPr="000F1C32">
        <w:rPr>
          <w:sz w:val="24"/>
          <w:szCs w:val="24"/>
        </w:rPr>
        <w:t>cili</w:t>
      </w:r>
      <w:r w:rsidRPr="000F1C32">
        <w:rPr>
          <w:spacing w:val="14"/>
          <w:sz w:val="24"/>
          <w:szCs w:val="24"/>
        </w:rPr>
        <w:t xml:space="preserve"> </w:t>
      </w:r>
      <w:r w:rsidRPr="000F1C32">
        <w:rPr>
          <w:sz w:val="24"/>
          <w:szCs w:val="24"/>
        </w:rPr>
        <w:t>ka</w:t>
      </w:r>
      <w:r w:rsidRPr="000F1C32">
        <w:rPr>
          <w:spacing w:val="13"/>
          <w:sz w:val="24"/>
          <w:szCs w:val="24"/>
        </w:rPr>
        <w:t xml:space="preserve"> </w:t>
      </w:r>
      <w:r w:rsidRPr="000F1C32">
        <w:rPr>
          <w:sz w:val="24"/>
          <w:szCs w:val="24"/>
        </w:rPr>
        <w:t>për</w:t>
      </w:r>
      <w:r w:rsidRPr="000F1C32">
        <w:rPr>
          <w:spacing w:val="15"/>
          <w:sz w:val="24"/>
          <w:szCs w:val="24"/>
        </w:rPr>
        <w:t xml:space="preserve"> </w:t>
      </w:r>
      <w:r w:rsidRPr="000F1C32">
        <w:rPr>
          <w:sz w:val="24"/>
          <w:szCs w:val="24"/>
        </w:rPr>
        <w:t>qëllim</w:t>
      </w:r>
      <w:r w:rsidRPr="000F1C32">
        <w:rPr>
          <w:spacing w:val="14"/>
          <w:sz w:val="24"/>
          <w:szCs w:val="24"/>
        </w:rPr>
        <w:t xml:space="preserve"> </w:t>
      </w:r>
      <w:r w:rsidRPr="000F1C32">
        <w:rPr>
          <w:sz w:val="24"/>
          <w:szCs w:val="24"/>
        </w:rPr>
        <w:t>të</w:t>
      </w:r>
      <w:r w:rsidRPr="000F1C32">
        <w:rPr>
          <w:spacing w:val="13"/>
          <w:sz w:val="24"/>
          <w:szCs w:val="24"/>
        </w:rPr>
        <w:t xml:space="preserve"> </w:t>
      </w:r>
      <w:r w:rsidRPr="000F1C32">
        <w:rPr>
          <w:sz w:val="24"/>
          <w:szCs w:val="24"/>
        </w:rPr>
        <w:t>ofrojë</w:t>
      </w:r>
      <w:r w:rsidRPr="000F1C32">
        <w:rPr>
          <w:spacing w:val="13"/>
          <w:sz w:val="24"/>
          <w:szCs w:val="24"/>
        </w:rPr>
        <w:t xml:space="preserve"> </w:t>
      </w:r>
      <w:r w:rsidRPr="000F1C32">
        <w:rPr>
          <w:sz w:val="24"/>
          <w:szCs w:val="24"/>
        </w:rPr>
        <w:t>një</w:t>
      </w:r>
      <w:r w:rsidRPr="000F1C32">
        <w:rPr>
          <w:spacing w:val="15"/>
          <w:sz w:val="24"/>
          <w:szCs w:val="24"/>
        </w:rPr>
        <w:t xml:space="preserve"> </w:t>
      </w:r>
      <w:r w:rsidRPr="000F1C32">
        <w:rPr>
          <w:sz w:val="24"/>
          <w:szCs w:val="24"/>
        </w:rPr>
        <w:t>pasqyrë</w:t>
      </w:r>
      <w:r w:rsidRPr="000F1C32">
        <w:rPr>
          <w:spacing w:val="14"/>
          <w:sz w:val="24"/>
          <w:szCs w:val="24"/>
        </w:rPr>
        <w:t xml:space="preserve"> </w:t>
      </w:r>
      <w:r w:rsidRPr="000F1C32">
        <w:rPr>
          <w:sz w:val="24"/>
          <w:szCs w:val="24"/>
        </w:rPr>
        <w:t>të</w:t>
      </w:r>
      <w:r w:rsidRPr="000F1C32">
        <w:rPr>
          <w:spacing w:val="14"/>
          <w:sz w:val="24"/>
          <w:szCs w:val="24"/>
        </w:rPr>
        <w:t xml:space="preserve"> </w:t>
      </w:r>
      <w:r w:rsidR="001D2750" w:rsidRPr="000F1C32">
        <w:rPr>
          <w:sz w:val="24"/>
          <w:szCs w:val="24"/>
        </w:rPr>
        <w:t>trashëgimisë</w:t>
      </w:r>
      <w:r w:rsidRPr="000F1C32">
        <w:rPr>
          <w:spacing w:val="13"/>
          <w:sz w:val="24"/>
          <w:szCs w:val="24"/>
        </w:rPr>
        <w:t xml:space="preserve"> </w:t>
      </w:r>
      <w:r w:rsidRPr="000F1C32">
        <w:rPr>
          <w:sz w:val="24"/>
          <w:szCs w:val="24"/>
        </w:rPr>
        <w:t>kulturore</w:t>
      </w:r>
      <w:r w:rsidRPr="000F1C32">
        <w:rPr>
          <w:spacing w:val="15"/>
          <w:sz w:val="24"/>
          <w:szCs w:val="24"/>
        </w:rPr>
        <w:t xml:space="preserve"> </w:t>
      </w:r>
      <w:r w:rsidR="001D2750" w:rsidRPr="000F1C32">
        <w:rPr>
          <w:sz w:val="24"/>
          <w:szCs w:val="24"/>
        </w:rPr>
        <w:t>në këto dy parqe arkeologjike</w:t>
      </w:r>
      <w:r w:rsidRPr="000F1C32">
        <w:rPr>
          <w:sz w:val="24"/>
          <w:szCs w:val="24"/>
        </w:rPr>
        <w:t>,</w:t>
      </w:r>
      <w:r w:rsidRPr="000F1C32">
        <w:rPr>
          <w:spacing w:val="13"/>
          <w:sz w:val="24"/>
          <w:szCs w:val="24"/>
        </w:rPr>
        <w:t xml:space="preserve"> </w:t>
      </w:r>
      <w:r w:rsidRPr="000F1C32">
        <w:rPr>
          <w:sz w:val="24"/>
          <w:szCs w:val="24"/>
        </w:rPr>
        <w:t>prirjet</w:t>
      </w:r>
      <w:r w:rsidRPr="000F1C32">
        <w:rPr>
          <w:spacing w:val="13"/>
          <w:sz w:val="24"/>
          <w:szCs w:val="24"/>
        </w:rPr>
        <w:t xml:space="preserve"> </w:t>
      </w:r>
      <w:r w:rsidRPr="000F1C32">
        <w:rPr>
          <w:sz w:val="24"/>
          <w:szCs w:val="24"/>
        </w:rPr>
        <w:t>e</w:t>
      </w:r>
      <w:r w:rsidRPr="000F1C32">
        <w:rPr>
          <w:spacing w:val="13"/>
          <w:sz w:val="24"/>
          <w:szCs w:val="24"/>
        </w:rPr>
        <w:t xml:space="preserve"> </w:t>
      </w:r>
      <w:r w:rsidRPr="000F1C32">
        <w:rPr>
          <w:sz w:val="24"/>
          <w:szCs w:val="24"/>
        </w:rPr>
        <w:t>zhvillimit</w:t>
      </w:r>
      <w:r w:rsidRPr="000F1C32">
        <w:rPr>
          <w:spacing w:val="11"/>
          <w:sz w:val="24"/>
          <w:szCs w:val="24"/>
        </w:rPr>
        <w:t xml:space="preserve"> </w:t>
      </w:r>
      <w:r w:rsidRPr="000F1C32">
        <w:rPr>
          <w:sz w:val="24"/>
          <w:szCs w:val="24"/>
        </w:rPr>
        <w:t>të</w:t>
      </w:r>
      <w:r w:rsidRPr="000F1C32">
        <w:rPr>
          <w:spacing w:val="12"/>
          <w:sz w:val="24"/>
          <w:szCs w:val="24"/>
        </w:rPr>
        <w:t xml:space="preserve"> </w:t>
      </w:r>
      <w:r w:rsidRPr="000F1C32">
        <w:rPr>
          <w:sz w:val="24"/>
          <w:szCs w:val="24"/>
        </w:rPr>
        <w:t>sektorit</w:t>
      </w:r>
      <w:r w:rsidRPr="000F1C32">
        <w:rPr>
          <w:spacing w:val="14"/>
          <w:sz w:val="24"/>
          <w:szCs w:val="24"/>
        </w:rPr>
        <w:t xml:space="preserve"> </w:t>
      </w:r>
      <w:r w:rsidR="001D2750" w:rsidRPr="000F1C32">
        <w:rPr>
          <w:sz w:val="24"/>
          <w:szCs w:val="24"/>
        </w:rPr>
        <w:t>të arkeologjisë Apoloni, Bylisit, Muzeut</w:t>
      </w:r>
      <w:r w:rsidRPr="000F1C32">
        <w:rPr>
          <w:spacing w:val="12"/>
          <w:sz w:val="24"/>
          <w:szCs w:val="24"/>
        </w:rPr>
        <w:t xml:space="preserve"> </w:t>
      </w:r>
      <w:r w:rsidRPr="000F1C32">
        <w:rPr>
          <w:sz w:val="24"/>
          <w:szCs w:val="24"/>
        </w:rPr>
        <w:t>dhe</w:t>
      </w:r>
      <w:r w:rsidRPr="000F1C32">
        <w:rPr>
          <w:spacing w:val="13"/>
          <w:sz w:val="24"/>
          <w:szCs w:val="24"/>
        </w:rPr>
        <w:t xml:space="preserve"> </w:t>
      </w:r>
      <w:r w:rsidR="001D2750" w:rsidRPr="000F1C32">
        <w:rPr>
          <w:sz w:val="24"/>
          <w:szCs w:val="24"/>
        </w:rPr>
        <w:t>kulturor e shkencor</w:t>
      </w:r>
      <w:r w:rsidR="000F1C32" w:rsidRPr="000F1C32">
        <w:rPr>
          <w:sz w:val="24"/>
          <w:szCs w:val="24"/>
        </w:rPr>
        <w:t>.</w:t>
      </w:r>
      <w:r w:rsidRPr="000F1C32">
        <w:rPr>
          <w:spacing w:val="13"/>
          <w:sz w:val="24"/>
          <w:szCs w:val="24"/>
        </w:rPr>
        <w:t xml:space="preserve"> </w:t>
      </w:r>
      <w:r w:rsidR="000F1C32" w:rsidRPr="000F1C32">
        <w:rPr>
          <w:sz w:val="24"/>
          <w:szCs w:val="24"/>
        </w:rPr>
        <w:t>S</w:t>
      </w:r>
      <w:r w:rsidRPr="000F1C32">
        <w:rPr>
          <w:sz w:val="24"/>
          <w:szCs w:val="24"/>
        </w:rPr>
        <w:t>i</w:t>
      </w:r>
      <w:r w:rsidRPr="000F1C32">
        <w:rPr>
          <w:spacing w:val="13"/>
          <w:sz w:val="24"/>
          <w:szCs w:val="24"/>
        </w:rPr>
        <w:t xml:space="preserve"> </w:t>
      </w:r>
      <w:r w:rsidRPr="000F1C32">
        <w:rPr>
          <w:sz w:val="24"/>
          <w:szCs w:val="24"/>
        </w:rPr>
        <w:t>dhe</w:t>
      </w:r>
      <w:r w:rsidRPr="000F1C32">
        <w:rPr>
          <w:spacing w:val="13"/>
          <w:sz w:val="24"/>
          <w:szCs w:val="24"/>
        </w:rPr>
        <w:t xml:space="preserve"> </w:t>
      </w:r>
      <w:r w:rsidRPr="000F1C32">
        <w:rPr>
          <w:sz w:val="24"/>
          <w:szCs w:val="24"/>
        </w:rPr>
        <w:t>të</w:t>
      </w:r>
      <w:r w:rsidRPr="000F1C32">
        <w:rPr>
          <w:spacing w:val="12"/>
          <w:sz w:val="24"/>
          <w:szCs w:val="24"/>
        </w:rPr>
        <w:t xml:space="preserve"> </w:t>
      </w:r>
      <w:r w:rsidRPr="000F1C32">
        <w:rPr>
          <w:sz w:val="24"/>
          <w:szCs w:val="24"/>
        </w:rPr>
        <w:t>paraqesë</w:t>
      </w:r>
      <w:r w:rsidRPr="000F1C32">
        <w:rPr>
          <w:spacing w:val="15"/>
          <w:sz w:val="24"/>
          <w:szCs w:val="24"/>
        </w:rPr>
        <w:t xml:space="preserve"> </w:t>
      </w:r>
      <w:r w:rsidRPr="000F1C32">
        <w:rPr>
          <w:sz w:val="24"/>
          <w:szCs w:val="24"/>
        </w:rPr>
        <w:t>planin</w:t>
      </w:r>
      <w:r w:rsidRPr="000F1C32">
        <w:rPr>
          <w:spacing w:val="13"/>
          <w:sz w:val="24"/>
          <w:szCs w:val="24"/>
        </w:rPr>
        <w:t xml:space="preserve"> </w:t>
      </w:r>
      <w:r w:rsidRPr="000F1C32">
        <w:rPr>
          <w:sz w:val="24"/>
          <w:szCs w:val="24"/>
        </w:rPr>
        <w:t>e</w:t>
      </w:r>
      <w:r w:rsidRPr="000F1C32">
        <w:rPr>
          <w:spacing w:val="12"/>
          <w:sz w:val="24"/>
          <w:szCs w:val="24"/>
        </w:rPr>
        <w:t xml:space="preserve"> </w:t>
      </w:r>
      <w:r w:rsidRPr="000F1C32">
        <w:rPr>
          <w:sz w:val="24"/>
          <w:szCs w:val="24"/>
        </w:rPr>
        <w:t>veprimit d</w:t>
      </w:r>
      <w:r w:rsidR="001D2750" w:rsidRPr="000F1C32">
        <w:rPr>
          <w:sz w:val="24"/>
          <w:szCs w:val="24"/>
        </w:rPr>
        <w:t xml:space="preserve">rejt krijimit të një mjedisi të </w:t>
      </w:r>
      <w:r w:rsidRPr="000F1C32">
        <w:rPr>
          <w:sz w:val="24"/>
          <w:szCs w:val="24"/>
        </w:rPr>
        <w:t>favorshëm për rritjen e rolit të kulturës në zhvillimin</w:t>
      </w:r>
      <w:r w:rsidRPr="000F1C32">
        <w:rPr>
          <w:spacing w:val="20"/>
          <w:sz w:val="24"/>
          <w:szCs w:val="24"/>
        </w:rPr>
        <w:t xml:space="preserve"> </w:t>
      </w:r>
      <w:r w:rsidRPr="000F1C32">
        <w:rPr>
          <w:sz w:val="24"/>
          <w:szCs w:val="24"/>
        </w:rPr>
        <w:t>e</w:t>
      </w:r>
      <w:r w:rsidR="00D71280" w:rsidRPr="000F1C32">
        <w:rPr>
          <w:sz w:val="24"/>
          <w:szCs w:val="24"/>
        </w:rPr>
        <w:t xml:space="preserve"> qëndrueshëm, të shoqërisë dhe komunitetit lokal</w:t>
      </w:r>
      <w:r w:rsidRPr="000F1C32">
        <w:rPr>
          <w:sz w:val="24"/>
          <w:szCs w:val="24"/>
        </w:rPr>
        <w:t xml:space="preserve"> dhe të çdo individi.</w:t>
      </w:r>
      <w:r w:rsidR="00D71280" w:rsidRPr="000F1C32">
        <w:rPr>
          <w:sz w:val="24"/>
          <w:szCs w:val="24"/>
        </w:rPr>
        <w:t xml:space="preserve"> </w:t>
      </w:r>
      <w:r w:rsidRPr="000F1C32">
        <w:rPr>
          <w:sz w:val="24"/>
          <w:szCs w:val="24"/>
        </w:rPr>
        <w:t>Fuqizimi i sektorit të kulturës vazhdon të jetë një nga objektivat në planet afatmesme dhe afatgjata të qeverisjes 2017 – 2021, si e vetmja rrugë drejt zhvillimit të sektorit të kulturës në aspektin ekonomik dhe social. Dokumenti “Strategjia Kombëtare për Kulturën” (SKK)</w:t>
      </w:r>
      <w:r w:rsidRPr="000F1C32">
        <w:rPr>
          <w:sz w:val="24"/>
          <w:szCs w:val="24"/>
          <w:vertAlign w:val="superscript"/>
        </w:rPr>
        <w:t>1</w:t>
      </w:r>
      <w:r w:rsidRPr="000F1C32">
        <w:rPr>
          <w:sz w:val="24"/>
          <w:szCs w:val="24"/>
        </w:rPr>
        <w:t xml:space="preserve"> 2019-2025 është hapi i radhës me qëllim strukturimin e objektivave për zhvillimin e sektorit.</w:t>
      </w:r>
    </w:p>
    <w:p w14:paraId="608ABEFA" w14:textId="77777777" w:rsidR="003E0054" w:rsidRPr="000F1C32" w:rsidRDefault="003E0054" w:rsidP="001D2750">
      <w:pPr>
        <w:pStyle w:val="BodyText"/>
        <w:spacing w:before="2" w:line="360" w:lineRule="auto"/>
        <w:ind w:left="220" w:right="553" w:firstLine="719"/>
        <w:jc w:val="both"/>
      </w:pPr>
      <w:r w:rsidRPr="000F1C32">
        <w:t>SKK 2019-2025 dhe Plani i saj i Veprimit synon konceptimin e një udhërrëfyesi për zhvillimin e sektorit të kulturës, trashëgimisë kulturore dhe industrisë krijuese me qëllim të krijimit të kushteve të favorshme për zhvillim individual, social dhe shtetëror.</w:t>
      </w:r>
      <w:r w:rsidR="00D71280" w:rsidRPr="000F1C32">
        <w:t xml:space="preserve"> Pikërisht mbi këtë Plan Veprimi dhe strategji është mbështetur strategjia e ZAKPA AB.</w:t>
      </w:r>
    </w:p>
    <w:p w14:paraId="45CD6F76" w14:textId="77777777" w:rsidR="003E0054" w:rsidRPr="000F1C32" w:rsidRDefault="003E0054" w:rsidP="001D2750">
      <w:pPr>
        <w:pStyle w:val="BodyText"/>
        <w:spacing w:line="360" w:lineRule="auto"/>
        <w:ind w:left="220" w:right="555" w:firstLine="719"/>
        <w:jc w:val="both"/>
      </w:pPr>
      <w:r w:rsidRPr="000F1C32">
        <w:t xml:space="preserve">Hartimi i dokumentit ka ndjekur metodologji gjithëpërfshirëse duke u bazuar në vlerësimin e grupeve të interesit nga sektori publik dhe privat, përfaqësues të organizatave të shoqërisë civile, në mbështetjen e organizatave ndërkombëtare që veprojnë në fushën e kulturës, artit dhe trashëgimisë kulturore në Shqipëri, si dhe në mbështetjen e ekspertëve vendas dhe të huaj të fushës </w:t>
      </w:r>
      <w:r w:rsidR="00D71280" w:rsidRPr="000F1C32">
        <w:t xml:space="preserve">së trashëgimisë kulturore </w:t>
      </w:r>
      <w:r w:rsidRPr="000F1C32">
        <w:t>me synim të ofrimit të zgjidhjeve të qëndrueshme për sfidat sektoriale drejt misionit që kultura të bëhet element zhvillimi ekonomik dh</w:t>
      </w:r>
      <w:r w:rsidR="00D71280" w:rsidRPr="000F1C32">
        <w:t>e social për qytetarët</w:t>
      </w:r>
      <w:r w:rsidRPr="000F1C32">
        <w:t>.</w:t>
      </w:r>
    </w:p>
    <w:p w14:paraId="7539D842" w14:textId="77777777" w:rsidR="003E0054" w:rsidRPr="000F1C32" w:rsidRDefault="003E0054" w:rsidP="000F1C32">
      <w:pPr>
        <w:pStyle w:val="BodyText"/>
        <w:spacing w:line="360" w:lineRule="auto"/>
        <w:ind w:left="220" w:right="557" w:firstLine="719"/>
        <w:jc w:val="both"/>
      </w:pPr>
      <w:r w:rsidRPr="000F1C32">
        <w:t>Kjo strategji është hartuar duke pasur parasysh</w:t>
      </w:r>
      <w:r w:rsidR="00D71280" w:rsidRPr="000F1C32">
        <w:t xml:space="preserve"> gjendjen e sektorit të trashëgimisë kulturore në A</w:t>
      </w:r>
      <w:r w:rsidR="000F1C32" w:rsidRPr="000F1C32">
        <w:t xml:space="preserve">poloni, </w:t>
      </w:r>
      <w:r w:rsidR="00D71280" w:rsidRPr="000F1C32">
        <w:t>Bylis</w:t>
      </w:r>
      <w:r w:rsidR="000F1C32" w:rsidRPr="000F1C32">
        <w:t xml:space="preserve"> dhe Muzeut Arkeologjik</w:t>
      </w:r>
      <w:r w:rsidRPr="000F1C32">
        <w:t xml:space="preserve"> karakteristikat dhe vlerat themelore të saj, problematikën e krijuar ndër vite dhe nevojën për gjetjen e zgjidhjeve optimale. Ajo është hartuar në përputhje me standardet evropiane të zhvillimit të </w:t>
      </w:r>
      <w:r w:rsidR="00D71280" w:rsidRPr="000F1C32">
        <w:t>trashëgimisë kulturore</w:t>
      </w:r>
      <w:r w:rsidRPr="000F1C32">
        <w:t xml:space="preserve"> dhe reflekton përvojën e krijuar në BE në fushën e hartimit dhe zbatimit të strategjive </w:t>
      </w:r>
      <w:r w:rsidR="000F1C32" w:rsidRPr="000F1C32">
        <w:t xml:space="preserve">kulturore të vendeve evropiane. </w:t>
      </w:r>
      <w:r w:rsidR="00D71280" w:rsidRPr="000F1C32">
        <w:t>Dokumenti strategjik ST</w:t>
      </w:r>
      <w:r w:rsidRPr="000F1C32">
        <w:t>K</w:t>
      </w:r>
      <w:r w:rsidR="00D71280" w:rsidRPr="000F1C32">
        <w:t>AB</w:t>
      </w:r>
      <w:r w:rsidRPr="000F1C32">
        <w:t xml:space="preserve"> 2019 -</w:t>
      </w:r>
      <w:r w:rsidR="00D71280" w:rsidRPr="000F1C32">
        <w:t xml:space="preserve"> 2025 u drejtohet sektorëve të ZAKPA AB</w:t>
      </w:r>
      <w:r w:rsidRPr="000F1C32">
        <w:t xml:space="preserve">, </w:t>
      </w:r>
      <w:r w:rsidR="00D71280" w:rsidRPr="000F1C32">
        <w:t xml:space="preserve">Insitucioneve lokale dhe qëndrore, </w:t>
      </w:r>
      <w:r w:rsidRPr="000F1C32">
        <w:t>operatorëve të pavarur kulturorë, OJF-ve, sektorit privat dhe aktorëve të tjerë që operojnë në fushën e kulturës dhe trashëgimisë kulturore.</w:t>
      </w:r>
    </w:p>
    <w:p w14:paraId="472A4660" w14:textId="77777777" w:rsidR="003E0054" w:rsidRPr="000F1C32" w:rsidRDefault="003E0054" w:rsidP="003E0054">
      <w:pPr>
        <w:pStyle w:val="BodyText"/>
      </w:pPr>
    </w:p>
    <w:p w14:paraId="3BDAA804" w14:textId="77777777" w:rsidR="003E0054" w:rsidRDefault="0064224F" w:rsidP="003E0054">
      <w:pPr>
        <w:pStyle w:val="BodyText"/>
        <w:rPr>
          <w:sz w:val="20"/>
        </w:rPr>
      </w:pPr>
      <w:r>
        <w:rPr>
          <w:noProof/>
          <w:lang w:val="en-US"/>
        </w:rPr>
        <mc:AlternateContent>
          <mc:Choice Requires="wps">
            <w:drawing>
              <wp:anchor distT="0" distB="0" distL="0" distR="0" simplePos="0" relativeHeight="251676672" behindDoc="1" locked="0" layoutInCell="1" allowOverlap="1" wp14:anchorId="1A56C2BA" wp14:editId="0D7913A5">
                <wp:simplePos x="0" y="0"/>
                <wp:positionH relativeFrom="page">
                  <wp:posOffset>914400</wp:posOffset>
                </wp:positionH>
                <wp:positionV relativeFrom="paragraph">
                  <wp:posOffset>244475</wp:posOffset>
                </wp:positionV>
                <wp:extent cx="1828800" cy="7620"/>
                <wp:effectExtent l="0" t="0" r="0" b="1905"/>
                <wp:wrapTopAndBottom/>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E572" id="Rectangle 180" o:spid="_x0000_s1026" style="position:absolute;margin-left:1in;margin-top:19.25pt;width:2in;height:.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MmeAIAAP0EAAAOAAAAZHJzL2Uyb0RvYy54bWysVNuO2yAQfa/Uf0C8Z32Rk9jWOqvdpKkq&#10;bdtVt/0AAjhGxUCBxNlW/fcOOEmz7cuqqh8wMMNw5swZrm8OvUR7bp3QqsHZVYoRV1QzobYN/vJ5&#10;PSkxcp4oRqRWvMFP3OGbxetX14Opea47LRm3CIIoVw+mwZ33pk4SRzveE3elDVdgbLXtiYel3SbM&#10;kgGi9zLJ03SWDNoyYzXlzsHuajTiRYzftpz6j23ruEeywYDNx9HGcRPGZHFN6q0lphP0CIP8A4qe&#10;CAWXnkOtiCdoZ8VfoXpBrXa69VdU94luW0F5zAGyydI/snnsiOExFyDHmTNN7v+FpR/2DxYJBrUr&#10;gR9FeijSJ6CNqK3kKGwCRYNxNXg+mgcbknTmXtOvDim97MCP31qrh44TBsCy4J88OxAWDo6izfBe&#10;M4hPdl5Htg6t7UNA4AEdYlGezkXhB48obGZlXpYpYKNgm8/yCCgh9emssc6/5bpHYdJgC9hjbLK/&#10;dz5gIfXJJWLXUrC1kDIu7HazlBbtSZBH/CJ8SPHSTargrHQ4NkYcdwAi3BFsAWws948qy4v0Lq8m&#10;61k5nxTrYjqp5mk5SbPqrpqlRVWs1j8DwKyoO8EYV/dC8ZP0suJlpT02wSiaKD40NLia5tOY+zP0&#10;7mVJ9sJDJ0rRNxjohm/sjVDWN4pB2qT2RMhxnjyHH1kGDk7/yEoUQaj7qJ+NZk+gAauhSFBNeDNg&#10;0mn7HaMB+q/B7tuOWI6RfKdAR1VWFKFh46KYzqHuyF5aNpcWoiiEarDHaJwu/djkO2PFtoObskiM&#10;0regvVZEYQRdjqiOioUeixkc34PQxJfr6PX71Vr8AgAA//8DAFBLAwQUAAYACAAAACEAjyw6Yd4A&#10;AAAJAQAADwAAAGRycy9kb3ducmV2LnhtbEyPwU7DMBBE70j8g7VI3KhDmkIa4lQUiSMSLRzozYmX&#10;JGq8DrbbBr6e7QmOMzuafVOuJjuII/rQO1JwO0tAIDXO9NQqeH97vslBhKjJ6MERKvjGAKvq8qLU&#10;hXEn2uBxG1vBJRQKraCLcSykDE2HVoeZG5H49um81ZGlb6Xx+sTldpBpktxJq3viD50e8anDZr89&#10;WAXrZb7+es3o5WdT73D3Ue8XqU+Uur6aHh9ARJziXxjO+IwOFTPV7kAmiIF1lvGWqGCeL0BwIJun&#10;bNRsLO9BVqX8v6D6BQAA//8DAFBLAQItABQABgAIAAAAIQC2gziS/gAAAOEBAAATAAAAAAAAAAAA&#10;AAAAAAAAAABbQ29udGVudF9UeXBlc10ueG1sUEsBAi0AFAAGAAgAAAAhADj9If/WAAAAlAEAAAsA&#10;AAAAAAAAAAAAAAAALwEAAF9yZWxzLy5yZWxzUEsBAi0AFAAGAAgAAAAhAGM/QyZ4AgAA/QQAAA4A&#10;AAAAAAAAAAAAAAAALgIAAGRycy9lMm9Eb2MueG1sUEsBAi0AFAAGAAgAAAAhAI8sOmHeAAAACQEA&#10;AA8AAAAAAAAAAAAAAAAA0gQAAGRycy9kb3ducmV2LnhtbFBLBQYAAAAABAAEAPMAAADdBQAAAAA=&#10;" fillcolor="black" stroked="f">
                <w10:wrap type="topAndBottom" anchorx="page"/>
              </v:rect>
            </w:pict>
          </mc:Fallback>
        </mc:AlternateContent>
      </w:r>
    </w:p>
    <w:p w14:paraId="4E6C84CF" w14:textId="77777777" w:rsidR="0064224F" w:rsidRDefault="0064224F" w:rsidP="0064224F">
      <w:pPr>
        <w:spacing w:before="74"/>
        <w:ind w:left="220"/>
        <w:rPr>
          <w:sz w:val="20"/>
        </w:rPr>
      </w:pPr>
      <w:r>
        <w:rPr>
          <w:sz w:val="20"/>
          <w:vertAlign w:val="superscript"/>
        </w:rPr>
        <w:t>1</w:t>
      </w:r>
      <w:r>
        <w:rPr>
          <w:sz w:val="20"/>
        </w:rPr>
        <w:t xml:space="preserve"> Këtu e në vijim SKK 2019-2025</w:t>
      </w:r>
    </w:p>
    <w:p w14:paraId="342FCD7F" w14:textId="77777777" w:rsidR="0064224F" w:rsidRDefault="0064224F" w:rsidP="0064224F">
      <w:pPr>
        <w:rPr>
          <w:sz w:val="20"/>
        </w:rPr>
        <w:sectPr w:rsidR="0064224F">
          <w:pgSz w:w="11910" w:h="16840"/>
          <w:pgMar w:top="1360" w:right="880" w:bottom="1260" w:left="1220" w:header="0" w:footer="1068" w:gutter="0"/>
          <w:cols w:space="720"/>
        </w:sectPr>
      </w:pPr>
    </w:p>
    <w:p w14:paraId="28EB41E0" w14:textId="77777777" w:rsidR="003E0054" w:rsidRDefault="003E0054" w:rsidP="003E0054">
      <w:pPr>
        <w:pStyle w:val="BodyText"/>
        <w:rPr>
          <w:sz w:val="20"/>
        </w:rPr>
      </w:pPr>
    </w:p>
    <w:p w14:paraId="644B05D0" w14:textId="77777777" w:rsidR="003E0054" w:rsidRDefault="003E0054" w:rsidP="003E0054">
      <w:pPr>
        <w:pStyle w:val="BodyText"/>
        <w:spacing w:before="10"/>
        <w:rPr>
          <w:sz w:val="27"/>
        </w:rPr>
      </w:pPr>
    </w:p>
    <w:p w14:paraId="2D2AFBCB" w14:textId="77777777" w:rsidR="003E0054" w:rsidRDefault="003E0054" w:rsidP="003E0054">
      <w:pPr>
        <w:pStyle w:val="Heading1"/>
        <w:numPr>
          <w:ilvl w:val="0"/>
          <w:numId w:val="10"/>
        </w:numPr>
        <w:tabs>
          <w:tab w:val="left" w:pos="521"/>
          <w:tab w:val="left" w:pos="9276"/>
        </w:tabs>
        <w:spacing w:before="60"/>
        <w:ind w:left="520" w:hanging="330"/>
        <w:jc w:val="left"/>
      </w:pPr>
      <w:bookmarkStart w:id="9" w:name="_Toc43015318"/>
      <w:r>
        <w:rPr>
          <w:shd w:val="clear" w:color="auto" w:fill="CCC0D9"/>
        </w:rPr>
        <w:t>Kuadri ligjor dhe institucional, arritjet,</w:t>
      </w:r>
      <w:r>
        <w:rPr>
          <w:spacing w:val="-13"/>
          <w:shd w:val="clear" w:color="auto" w:fill="CCC0D9"/>
        </w:rPr>
        <w:t xml:space="preserve"> </w:t>
      </w:r>
      <w:r>
        <w:rPr>
          <w:shd w:val="clear" w:color="auto" w:fill="CCC0D9"/>
        </w:rPr>
        <w:t>mësimet</w:t>
      </w:r>
      <w:bookmarkEnd w:id="9"/>
      <w:r>
        <w:rPr>
          <w:shd w:val="clear" w:color="auto" w:fill="CCC0D9"/>
        </w:rPr>
        <w:tab/>
      </w:r>
    </w:p>
    <w:p w14:paraId="650A5E8E" w14:textId="77777777" w:rsidR="003E0054" w:rsidRDefault="003E0054" w:rsidP="003E0054">
      <w:pPr>
        <w:pStyle w:val="BodyText"/>
        <w:spacing w:before="5"/>
        <w:rPr>
          <w:b/>
          <w:sz w:val="32"/>
        </w:rPr>
      </w:pPr>
    </w:p>
    <w:p w14:paraId="59DA562F" w14:textId="77777777" w:rsidR="003E0054" w:rsidRDefault="003E0054" w:rsidP="003E0054">
      <w:pPr>
        <w:pStyle w:val="BodyText"/>
        <w:spacing w:line="360" w:lineRule="auto"/>
        <w:ind w:left="220" w:right="553" w:firstLine="719"/>
        <w:jc w:val="both"/>
      </w:pPr>
      <w:r>
        <w:t>Në qendër të investimeve me qëllim kthimin e Shqipërisë në një destinacion turistik u vendos trashëgimia kulturore, si burim i pashfrytëzuar për zhvillim të qëndrueshëm social- ekonomik. Në zbatim të programeve madhore të Qeverisë për rilindjen urbane dhe zhvillimit rural, si dhe objektivave të zhvillimit të qëndrueshëm 2030</w:t>
      </w:r>
      <w:r>
        <w:rPr>
          <w:vertAlign w:val="superscript"/>
        </w:rPr>
        <w:t>2</w:t>
      </w:r>
      <w:r>
        <w:t>, investimet me fokus mirëmbajtjen, restaurimin, konservimin, rehabilitimin dhe rijetësimin e vlerave të trashëgimisë kulturore kombinuar me vlerat e pasurive natyrore për nxitje të zhvillimit të qëndrueshëm ekonomik të rajoneve dhe komuniteteve, si dhe zhvillimi i turizmit kulturor gjatë periudhës 2014 – 2018 u zbatuan në koordinim mes programeve “Trashëgimia - Motor Zhvillimi”, “Rrugët e Besimit” dhe “Rrugët e Kujtesës.”</w:t>
      </w:r>
    </w:p>
    <w:p w14:paraId="282938CB" w14:textId="24E2E607" w:rsidR="002A0420" w:rsidRDefault="002A0420" w:rsidP="003E0054">
      <w:pPr>
        <w:pStyle w:val="BodyText"/>
        <w:spacing w:line="360" w:lineRule="auto"/>
        <w:ind w:left="220" w:right="553" w:firstLine="719"/>
        <w:jc w:val="both"/>
      </w:pPr>
      <w:r>
        <w:t>Gjatë periudhës 2014-201</w:t>
      </w:r>
      <w:r w:rsidR="00D75EBB">
        <w:t>7</w:t>
      </w:r>
      <w:r w:rsidR="00272734">
        <w:t>=</w:t>
      </w:r>
      <w:r>
        <w:t xml:space="preserve"> u realizua projekti i madh i restaurimit dhe ngritjes së infrastrukturës ndihmëse për ZAKPAA me fondet e BE-së ku pati si fokus restaurimin e kishës ‘’ Fjetja e Shën Mërisë’’</w:t>
      </w:r>
      <w:r w:rsidR="0064224F">
        <w:t>, dhe portikun e statujave. Gjithashtu u krijuan disa pjesë të infrastrukturës ndihmëse si parkingu në pjesën perëndimore të sitit dhe vendosja e hidranteve në qëndrën monumentale të Apolonisë, kabina elektrike ishte pjesë gjithashtu e këtij investimi.</w:t>
      </w:r>
    </w:p>
    <w:p w14:paraId="507496EA" w14:textId="77777777" w:rsidR="0064224F" w:rsidRDefault="002A0420" w:rsidP="0064224F">
      <w:pPr>
        <w:pStyle w:val="BodyText"/>
        <w:spacing w:before="137" w:line="360" w:lineRule="auto"/>
        <w:ind w:left="220" w:right="559" w:firstLine="719"/>
        <w:jc w:val="both"/>
      </w:pPr>
      <w:r>
        <w:t xml:space="preserve"> </w:t>
      </w:r>
      <w:r w:rsidR="0064224F">
        <w:t>Me synimin për të përmirësuar sistemin e menaxhimit fiskal të vlerave të trashëgimisë kulturore dhe përmirësimin e performancës dhe standardeve të institucioneve të trashëgimisë kulturore, në shërbim të komuniteteve dhe në funksion të turizmit kulturor, Ministria e Kulturës në bashkëpunim me partnerë të huaj ndërmori dhe finalizoi projektin për biletaritë elektronike në 10</w:t>
      </w:r>
      <w:r w:rsidR="0064224F">
        <w:rPr>
          <w:vertAlign w:val="superscript"/>
        </w:rPr>
        <w:t>7</w:t>
      </w:r>
      <w:r w:rsidR="0064224F">
        <w:t xml:space="preserve"> institucione të trashëgimisë kulturore në Shqipëri dhe platformën për promovimin e tyre</w:t>
      </w:r>
      <w:r w:rsidR="0064224F">
        <w:rPr>
          <w:vertAlign w:val="superscript"/>
        </w:rPr>
        <w:t>8</w:t>
      </w:r>
      <w:r w:rsidR="0064224F">
        <w:t xml:space="preserve"> dhe shitjen e biletave online.</w:t>
      </w:r>
    </w:p>
    <w:p w14:paraId="23CE80AD" w14:textId="77777777" w:rsidR="003E0054" w:rsidRDefault="003E0054" w:rsidP="003E0054">
      <w:pPr>
        <w:pStyle w:val="BodyText"/>
        <w:spacing w:line="360" w:lineRule="auto"/>
        <w:ind w:left="220" w:right="554" w:firstLine="719"/>
        <w:jc w:val="both"/>
      </w:pPr>
    </w:p>
    <w:p w14:paraId="442B3561" w14:textId="77777777" w:rsidR="00866C0A" w:rsidRDefault="00866C0A" w:rsidP="0064224F">
      <w:pPr>
        <w:pStyle w:val="BodyText"/>
        <w:spacing w:line="360" w:lineRule="auto"/>
        <w:ind w:right="554"/>
        <w:jc w:val="both"/>
      </w:pPr>
    </w:p>
    <w:p w14:paraId="48AB9D7C" w14:textId="77777777" w:rsidR="00866C0A" w:rsidRDefault="00866C0A" w:rsidP="0064224F">
      <w:pPr>
        <w:pStyle w:val="BodyText"/>
        <w:spacing w:line="360" w:lineRule="auto"/>
        <w:ind w:right="554"/>
        <w:jc w:val="both"/>
      </w:pPr>
    </w:p>
    <w:p w14:paraId="7AC57051" w14:textId="77777777" w:rsidR="00866C0A" w:rsidRDefault="00866C0A" w:rsidP="0064224F">
      <w:pPr>
        <w:pStyle w:val="BodyText"/>
        <w:spacing w:line="360" w:lineRule="auto"/>
        <w:ind w:right="554"/>
        <w:jc w:val="both"/>
      </w:pPr>
    </w:p>
    <w:p w14:paraId="0372BE34" w14:textId="77777777" w:rsidR="0064224F" w:rsidRDefault="0064224F" w:rsidP="0064224F">
      <w:pPr>
        <w:pStyle w:val="BodyText"/>
        <w:spacing w:line="360" w:lineRule="auto"/>
        <w:ind w:right="554"/>
        <w:jc w:val="both"/>
      </w:pPr>
      <w:r>
        <w:rPr>
          <w:noProof/>
          <w:lang w:val="en-US"/>
        </w:rPr>
        <mc:AlternateContent>
          <mc:Choice Requires="wps">
            <w:drawing>
              <wp:anchor distT="0" distB="0" distL="0" distR="0" simplePos="0" relativeHeight="251677696" behindDoc="1" locked="0" layoutInCell="1" allowOverlap="1" wp14:anchorId="78F34BA6" wp14:editId="28AA0DAD">
                <wp:simplePos x="0" y="0"/>
                <wp:positionH relativeFrom="page">
                  <wp:posOffset>933450</wp:posOffset>
                </wp:positionH>
                <wp:positionV relativeFrom="paragraph">
                  <wp:posOffset>234950</wp:posOffset>
                </wp:positionV>
                <wp:extent cx="1828800" cy="7620"/>
                <wp:effectExtent l="0" t="1905" r="0" b="0"/>
                <wp:wrapTopAndBottom/>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26DE" id="Rectangle 179" o:spid="_x0000_s1026" style="position:absolute;margin-left:73.5pt;margin-top:18.5pt;width:2in;height:.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VyeAIAAP0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C1K&#10;jBTpgaRPUDaiWslR2IQSDcZV4PloHmxI0pmNpl8dUvquAz9+Y60eOk4YAMuCf/LsQFg4OIq2w3vN&#10;ID7ZeR2rdWhsHwJCHdAhkvJ0JoUfPKKwmS3z5TIF7ijYFvM8cpaQ6nTWWOffct2jMKmxBewxNtlv&#10;nA9YSHVyidi1FGwtpIwL227vpEV7EuQRvwgfUrx0kyo4Kx2OjRHHHYAIdwRbABvp/lFmeZHe5uVk&#10;PV8uJsW6mE3KRbqcpFl5W87Toizu1z8DwKyoOsEYVxuh+El6WfEyao9NMIomig8NNS5n+Szm/gy9&#10;e1mSvfDQiVL0NYZywzf2RqD1jWKQNqk8EXKcJ8/hxypDDU7/WJUogsD7qJ+tZk+gAauBJGAT3gyY&#10;dNp+x2iA/qux+7YjlmMk3ynQUZkVRWjYuChmC+Ad2UvL9tJCFIVQNfYYjdM7Pzb5zljRdnBTFguj&#10;9A1orxFRGEGXI6qjYqHHYgbH9yA08eU6ev1+tVa/AAAA//8DAFBLAwQUAAYACAAAACEAFl+hRN0A&#10;AAAJAQAADwAAAGRycy9kb3ducmV2LnhtbExPTU/DMAy9I/EfIiNxYyldB6U0nRgSRyQ2OLBb2pi2&#10;WuOUJNsKvx7vxE72s5/eR7mc7CAO6EPvSMHtLAGB1DjTU6vg4/3lJgcRoiajB0eo4AcDLKvLi1IX&#10;xh1pjYdNbAWLUCi0gi7GsZAyNB1aHWZuROLfl/NWR4a+lcbrI4vbQaZJciet7okdOj3ic4fNbrO3&#10;ClYP+er7LaPX33W9xe1nvVukPlHq+mp6egQRcYr/ZDjF5+hQcaba7ckEMTDO7rlLVDA/TSZk8wUv&#10;NR/yFGRVyvMG1R8AAAD//wMAUEsBAi0AFAAGAAgAAAAhALaDOJL+AAAA4QEAABMAAAAAAAAAAAAA&#10;AAAAAAAAAFtDb250ZW50X1R5cGVzXS54bWxQSwECLQAUAAYACAAAACEAOP0h/9YAAACUAQAACwAA&#10;AAAAAAAAAAAAAAAvAQAAX3JlbHMvLnJlbHNQSwECLQAUAAYACAAAACEAkRLlcngCAAD9BAAADgAA&#10;AAAAAAAAAAAAAAAuAgAAZHJzL2Uyb0RvYy54bWxQSwECLQAUAAYACAAAACEAFl+hRN0AAAAJAQAA&#10;DwAAAAAAAAAAAAAAAADSBAAAZHJzL2Rvd25yZXYueG1sUEsFBgAAAAAEAAQA8wAAANwFAAAAAA==&#10;" fillcolor="black" stroked="f">
                <w10:wrap type="topAndBottom" anchorx="page"/>
              </v:rect>
            </w:pict>
          </mc:Fallback>
        </mc:AlternateContent>
      </w:r>
    </w:p>
    <w:p w14:paraId="63F77E38" w14:textId="77777777" w:rsidR="003E0054" w:rsidRDefault="0064224F" w:rsidP="0064224F">
      <w:pPr>
        <w:spacing w:before="74"/>
        <w:rPr>
          <w:sz w:val="20"/>
        </w:rPr>
      </w:pPr>
      <w:r>
        <w:rPr>
          <w:sz w:val="24"/>
          <w:szCs w:val="24"/>
        </w:rPr>
        <w:t xml:space="preserve">    </w:t>
      </w:r>
      <w:r w:rsidR="003E0054">
        <w:rPr>
          <w:sz w:val="20"/>
          <w:vertAlign w:val="superscript"/>
        </w:rPr>
        <w:t>2</w:t>
      </w:r>
      <w:r w:rsidR="003E0054">
        <w:rPr>
          <w:sz w:val="20"/>
        </w:rPr>
        <w:t xml:space="preserve"> Sustainable Development Goal / </w:t>
      </w:r>
      <w:r w:rsidR="005826D4">
        <w:fldChar w:fldCharType="begin"/>
      </w:r>
      <w:r w:rsidR="005826D4">
        <w:instrText xml:space="preserve"> HYPERLINK "https://www.un.org/sustainabledevelopment/sustainable-development-goals/" \h </w:instrText>
      </w:r>
      <w:r w:rsidR="005826D4">
        <w:fldChar w:fldCharType="separate"/>
      </w:r>
      <w:r w:rsidR="003E0054">
        <w:rPr>
          <w:sz w:val="20"/>
          <w:u w:val="single"/>
        </w:rPr>
        <w:t>https://www.un.org/sustainabledevelopment/sustainable-development-goals/</w:t>
      </w:r>
      <w:r w:rsidR="005826D4">
        <w:rPr>
          <w:sz w:val="20"/>
          <w:u w:val="single"/>
        </w:rPr>
        <w:fldChar w:fldCharType="end"/>
      </w:r>
    </w:p>
    <w:p w14:paraId="28B2266D" w14:textId="77777777" w:rsidR="003E0054" w:rsidRDefault="003E0054" w:rsidP="003E0054">
      <w:pPr>
        <w:spacing w:before="1"/>
        <w:ind w:left="220"/>
        <w:rPr>
          <w:sz w:val="20"/>
        </w:rPr>
      </w:pPr>
      <w:r>
        <w:rPr>
          <w:sz w:val="20"/>
          <w:vertAlign w:val="superscript"/>
        </w:rPr>
        <w:t>3</w:t>
      </w:r>
      <w:r>
        <w:rPr>
          <w:sz w:val="20"/>
        </w:rPr>
        <w:t xml:space="preserve"> Kisha, xhami dhe teqe.</w:t>
      </w:r>
    </w:p>
    <w:p w14:paraId="5578F5A5" w14:textId="77777777" w:rsidR="003E0054" w:rsidRDefault="003E0054" w:rsidP="003E0054">
      <w:pPr>
        <w:ind w:left="220"/>
        <w:rPr>
          <w:sz w:val="20"/>
        </w:rPr>
      </w:pPr>
      <w:r>
        <w:rPr>
          <w:sz w:val="20"/>
          <w:vertAlign w:val="superscript"/>
        </w:rPr>
        <w:t>4</w:t>
      </w:r>
      <w:r>
        <w:rPr>
          <w:sz w:val="20"/>
        </w:rPr>
        <w:t xml:space="preserve"> Muzeu është ngritur në bashkëpunim dhe është në administrim të Bashkisë Korçë.</w:t>
      </w:r>
    </w:p>
    <w:p w14:paraId="1C7490D0" w14:textId="77777777" w:rsidR="0064224F" w:rsidRDefault="0064224F" w:rsidP="0064224F">
      <w:pPr>
        <w:spacing w:before="74"/>
        <w:ind w:left="220"/>
        <w:rPr>
          <w:sz w:val="20"/>
        </w:rPr>
      </w:pPr>
      <w:r>
        <w:rPr>
          <w:sz w:val="20"/>
          <w:vertAlign w:val="superscript"/>
        </w:rPr>
        <w:t>5</w:t>
      </w:r>
      <w:r>
        <w:rPr>
          <w:sz w:val="20"/>
        </w:rPr>
        <w:t xml:space="preserve"> Galeria Kombëtare e Arteve me ligjin e ri emërtohet “Muzeu Kombëtar i Arteve të Bukura” .</w:t>
      </w:r>
    </w:p>
    <w:p w14:paraId="3EE4352F" w14:textId="77777777" w:rsidR="0064224F" w:rsidRDefault="0064224F" w:rsidP="0064224F">
      <w:pPr>
        <w:spacing w:before="1"/>
        <w:ind w:left="220" w:right="1050"/>
        <w:rPr>
          <w:sz w:val="20"/>
        </w:rPr>
      </w:pPr>
      <w:r>
        <w:rPr>
          <w:sz w:val="20"/>
          <w:vertAlign w:val="superscript"/>
        </w:rPr>
        <w:t>6</w:t>
      </w:r>
      <w:r>
        <w:rPr>
          <w:sz w:val="20"/>
        </w:rPr>
        <w:t xml:space="preserve"> Sipas LIGJT nr. 27/2018 , nenit 5, paragrafi 36. “Monument kulture” është objekti ose ndërtimi me vlera historiko-kulturore, që mbrohet nga shteti.‟</w:t>
      </w:r>
    </w:p>
    <w:p w14:paraId="53D919B3" w14:textId="77777777" w:rsidR="0064224F" w:rsidRDefault="0064224F" w:rsidP="0064224F">
      <w:pPr>
        <w:spacing w:before="1"/>
        <w:ind w:left="220" w:right="625"/>
        <w:rPr>
          <w:sz w:val="20"/>
        </w:rPr>
      </w:pPr>
      <w:r>
        <w:rPr>
          <w:sz w:val="20"/>
          <w:vertAlign w:val="superscript"/>
        </w:rPr>
        <w:t>7</w:t>
      </w:r>
      <w:r>
        <w:rPr>
          <w:sz w:val="20"/>
        </w:rPr>
        <w:t xml:space="preserve"> Muzeu Gjergj Kastriot Skënderbeu, Krujë, Muzeu Etnografik, Krujë, Muzeu Onufri, Berat, Muzeu Historik Kombëtar, Tiranë, 5. Muzeu Kombëtar i Fotografisë Marubi, Shkodër, parqet arkeologjike Apolonia dhe Butrinti, Kalaja e Beratit, Shkodrës dhe Gjirokastrës.</w:t>
      </w:r>
    </w:p>
    <w:p w14:paraId="4ABBC8C2" w14:textId="77777777" w:rsidR="003E0054" w:rsidRDefault="0064224F" w:rsidP="0064224F">
      <w:pPr>
        <w:rPr>
          <w:sz w:val="20"/>
        </w:rPr>
        <w:sectPr w:rsidR="003E0054">
          <w:pgSz w:w="11910" w:h="16840"/>
          <w:pgMar w:top="1360" w:right="880" w:bottom="1260" w:left="1220" w:header="0" w:footer="1068" w:gutter="0"/>
          <w:cols w:space="720"/>
        </w:sectPr>
      </w:pPr>
      <w:r>
        <w:rPr>
          <w:sz w:val="20"/>
          <w:vertAlign w:val="superscript"/>
        </w:rPr>
        <w:t>8</w:t>
      </w:r>
      <w:r>
        <w:rPr>
          <w:sz w:val="20"/>
        </w:rPr>
        <w:t xml:space="preserve"> </w:t>
      </w:r>
      <w:r>
        <w:rPr>
          <w:sz w:val="20"/>
          <w:u w:val="single"/>
        </w:rPr>
        <w:t>http://cultureticketsalbania.al</w:t>
      </w:r>
    </w:p>
    <w:p w14:paraId="2111A76D" w14:textId="77777777" w:rsidR="003E0054" w:rsidRDefault="003E0054" w:rsidP="003E0054">
      <w:pPr>
        <w:pStyle w:val="BodyText"/>
        <w:spacing w:before="5"/>
        <w:rPr>
          <w:sz w:val="19"/>
        </w:rPr>
      </w:pPr>
    </w:p>
    <w:p w14:paraId="3D50B81F" w14:textId="77777777" w:rsidR="003E0054" w:rsidRDefault="003E0054" w:rsidP="003E0054">
      <w:pPr>
        <w:spacing w:line="229" w:lineRule="exact"/>
        <w:ind w:left="220"/>
        <w:rPr>
          <w:sz w:val="20"/>
        </w:rPr>
      </w:pPr>
    </w:p>
    <w:p w14:paraId="5CB44797" w14:textId="77777777" w:rsidR="00866C0A" w:rsidRDefault="00866C0A" w:rsidP="00866C0A">
      <w:pPr>
        <w:pStyle w:val="BodyText"/>
        <w:spacing w:before="76" w:line="360" w:lineRule="auto"/>
        <w:ind w:left="220" w:right="555" w:firstLine="719"/>
        <w:jc w:val="both"/>
      </w:pPr>
      <w:r>
        <w:t>Në vitin 2018 parlamenti miratoi Ligjin nr.27/ 2018 Për Trashëgiminë Kulturore dhe Muzetë</w:t>
      </w:r>
      <w:r>
        <w:rPr>
          <w:vertAlign w:val="superscript"/>
        </w:rPr>
        <w:t>9</w:t>
      </w:r>
      <w:r>
        <w:t>, i cili synon ndër të tjera realizimin e reformave të thella në menaxhimin e trashëgimisë kulturore dhe muzeve, decentralizimin e administrimit dhe financimit të tyre, me qëllim mbrojtjen dhe ruajtjen e trashëgimisë kulturore kombëtare, si dhe të një ndryshimi në tërësi të qasjes së shoqërisë ndaj pasurive kulturore. Një nga konceptet e reja që sjell ligji, ndër të tjera është partneriteti strategjik me persona fizikë dhe juridikë të cilët, nga eksperienca e tyre në fushë, vlera dhe cilësia e sponsorizimit, marrëveshja e bashkëpunimit, shkëmbimi i vlerave intelektuale dhe burimeve njerëzore e financiare, intensiteti dhe kohëzgjatja e bashkëpunimit vlerësohen si thelbësorë në zbatimin e politikave në fushën e trashëgimisë kulturore dhe sigurimin e objektivave të përbashkëta në zhvillimin e fushës. Ndërsa përmes planeve të menaxhimit</w:t>
      </w:r>
      <w:r>
        <w:rPr>
          <w:vertAlign w:val="superscript"/>
        </w:rPr>
        <w:t>10</w:t>
      </w:r>
      <w:r>
        <w:t xml:space="preserve"> të qendrave historike, zonave dhe parqeve arkeologjike, grupit të vlerave të paluajtshme kulturore të rëndësisë kombëtare dhe vlerave të vetme të paluajtshme kulturore me rëndësi kombëtare, të cilët përveç planeve të ruajtjes dhe monitorimit kanë në përmbajtje edhe dokumente legjislative, financiare dhe administrative, përcaktohen strategjitë dhe mjetet e nevojshme për mbrojtjen e trashëgimisë kulturore, duke iu përgjigjur nevojave bashkëkohore të zhvillimit social dhe</w:t>
      </w:r>
      <w:r>
        <w:rPr>
          <w:spacing w:val="-1"/>
        </w:rPr>
        <w:t xml:space="preserve"> </w:t>
      </w:r>
      <w:r>
        <w:t>ekonomik.</w:t>
      </w:r>
    </w:p>
    <w:p w14:paraId="0B2B4CE4" w14:textId="77777777" w:rsidR="00866C0A" w:rsidRDefault="00866C0A" w:rsidP="00866C0A">
      <w:pPr>
        <w:pStyle w:val="BodyText"/>
        <w:rPr>
          <w:sz w:val="20"/>
        </w:rPr>
      </w:pPr>
    </w:p>
    <w:p w14:paraId="173182EC" w14:textId="77777777" w:rsidR="00866C0A" w:rsidRDefault="00866C0A" w:rsidP="00866C0A">
      <w:pPr>
        <w:pStyle w:val="BodyText"/>
        <w:rPr>
          <w:sz w:val="20"/>
        </w:rPr>
      </w:pPr>
    </w:p>
    <w:p w14:paraId="61786522" w14:textId="77777777" w:rsidR="00866C0A" w:rsidRDefault="00866C0A" w:rsidP="00866C0A">
      <w:pPr>
        <w:pStyle w:val="BodyText"/>
        <w:rPr>
          <w:sz w:val="20"/>
        </w:rPr>
      </w:pPr>
    </w:p>
    <w:p w14:paraId="62CCBB8A" w14:textId="77777777" w:rsidR="00866C0A" w:rsidRDefault="00866C0A" w:rsidP="00866C0A">
      <w:pPr>
        <w:pStyle w:val="BodyText"/>
        <w:rPr>
          <w:sz w:val="20"/>
        </w:rPr>
      </w:pPr>
    </w:p>
    <w:p w14:paraId="63439671" w14:textId="77777777" w:rsidR="00866C0A" w:rsidRDefault="00866C0A" w:rsidP="00866C0A">
      <w:pPr>
        <w:pStyle w:val="BodyText"/>
        <w:rPr>
          <w:sz w:val="20"/>
        </w:rPr>
      </w:pPr>
    </w:p>
    <w:p w14:paraId="32EF49D0" w14:textId="77777777" w:rsidR="00866C0A" w:rsidRDefault="00866C0A" w:rsidP="00866C0A">
      <w:pPr>
        <w:pStyle w:val="BodyText"/>
        <w:rPr>
          <w:sz w:val="20"/>
        </w:rPr>
      </w:pPr>
    </w:p>
    <w:p w14:paraId="20EF8575" w14:textId="77777777" w:rsidR="00866C0A" w:rsidRDefault="00866C0A" w:rsidP="00866C0A">
      <w:pPr>
        <w:pStyle w:val="BodyText"/>
        <w:rPr>
          <w:sz w:val="20"/>
        </w:rPr>
      </w:pPr>
    </w:p>
    <w:p w14:paraId="1FDFABA1" w14:textId="77777777" w:rsidR="00866C0A" w:rsidRDefault="00866C0A" w:rsidP="00866C0A">
      <w:pPr>
        <w:pStyle w:val="BodyText"/>
        <w:rPr>
          <w:sz w:val="20"/>
        </w:rPr>
      </w:pPr>
    </w:p>
    <w:p w14:paraId="62C7F5F6" w14:textId="77777777" w:rsidR="00866C0A" w:rsidRDefault="00866C0A" w:rsidP="00866C0A">
      <w:pPr>
        <w:pStyle w:val="BodyText"/>
        <w:rPr>
          <w:sz w:val="20"/>
        </w:rPr>
      </w:pPr>
    </w:p>
    <w:p w14:paraId="2C33BA3B" w14:textId="77777777" w:rsidR="00866C0A" w:rsidRDefault="00866C0A" w:rsidP="00866C0A">
      <w:pPr>
        <w:pStyle w:val="BodyText"/>
        <w:rPr>
          <w:sz w:val="20"/>
        </w:rPr>
      </w:pPr>
    </w:p>
    <w:p w14:paraId="577C376F" w14:textId="77777777" w:rsidR="00866C0A" w:rsidRDefault="00866C0A" w:rsidP="00866C0A">
      <w:pPr>
        <w:pStyle w:val="BodyText"/>
        <w:rPr>
          <w:sz w:val="20"/>
        </w:rPr>
      </w:pPr>
    </w:p>
    <w:p w14:paraId="53677A89" w14:textId="77777777" w:rsidR="00866C0A" w:rsidRDefault="00866C0A" w:rsidP="00866C0A">
      <w:pPr>
        <w:pStyle w:val="BodyText"/>
        <w:rPr>
          <w:sz w:val="20"/>
        </w:rPr>
      </w:pPr>
    </w:p>
    <w:p w14:paraId="43D4B21C" w14:textId="77777777" w:rsidR="00866C0A" w:rsidRDefault="00866C0A" w:rsidP="00866C0A">
      <w:pPr>
        <w:pStyle w:val="BodyText"/>
        <w:rPr>
          <w:sz w:val="20"/>
        </w:rPr>
      </w:pPr>
    </w:p>
    <w:p w14:paraId="51C1BBEE" w14:textId="77777777" w:rsidR="00866C0A" w:rsidRDefault="00866C0A" w:rsidP="00866C0A">
      <w:pPr>
        <w:pStyle w:val="BodyText"/>
        <w:rPr>
          <w:sz w:val="20"/>
        </w:rPr>
      </w:pPr>
    </w:p>
    <w:p w14:paraId="1053788C" w14:textId="77777777" w:rsidR="00866C0A" w:rsidRDefault="00866C0A" w:rsidP="00866C0A">
      <w:pPr>
        <w:pStyle w:val="BodyText"/>
        <w:rPr>
          <w:sz w:val="20"/>
        </w:rPr>
      </w:pPr>
    </w:p>
    <w:p w14:paraId="6D445997" w14:textId="77777777" w:rsidR="00866C0A" w:rsidRDefault="00866C0A" w:rsidP="00866C0A">
      <w:pPr>
        <w:pStyle w:val="BodyText"/>
        <w:rPr>
          <w:sz w:val="20"/>
        </w:rPr>
      </w:pPr>
    </w:p>
    <w:p w14:paraId="722DE1AD" w14:textId="77777777" w:rsidR="00866C0A" w:rsidRDefault="00866C0A" w:rsidP="00866C0A">
      <w:pPr>
        <w:pStyle w:val="BodyText"/>
        <w:rPr>
          <w:sz w:val="20"/>
        </w:rPr>
      </w:pPr>
    </w:p>
    <w:p w14:paraId="6537925F" w14:textId="77777777" w:rsidR="00866C0A" w:rsidRDefault="00866C0A" w:rsidP="00866C0A">
      <w:pPr>
        <w:pStyle w:val="BodyText"/>
        <w:rPr>
          <w:sz w:val="20"/>
        </w:rPr>
      </w:pPr>
    </w:p>
    <w:p w14:paraId="1FF72F57" w14:textId="77777777" w:rsidR="00866C0A" w:rsidRDefault="00866C0A" w:rsidP="00866C0A">
      <w:pPr>
        <w:pStyle w:val="BodyText"/>
        <w:rPr>
          <w:sz w:val="20"/>
        </w:rPr>
      </w:pPr>
    </w:p>
    <w:p w14:paraId="68DFD480" w14:textId="77777777" w:rsidR="00866C0A" w:rsidRDefault="00866C0A" w:rsidP="00866C0A">
      <w:pPr>
        <w:pStyle w:val="BodyText"/>
        <w:rPr>
          <w:sz w:val="20"/>
        </w:rPr>
      </w:pPr>
    </w:p>
    <w:p w14:paraId="6DE81FAB" w14:textId="77777777" w:rsidR="00866C0A" w:rsidRDefault="00866C0A" w:rsidP="00866C0A">
      <w:pPr>
        <w:pStyle w:val="BodyText"/>
        <w:rPr>
          <w:sz w:val="20"/>
        </w:rPr>
      </w:pPr>
    </w:p>
    <w:p w14:paraId="7D13D5E8" w14:textId="77777777" w:rsidR="00866C0A" w:rsidRDefault="00866C0A" w:rsidP="00866C0A">
      <w:pPr>
        <w:pStyle w:val="BodyText"/>
        <w:rPr>
          <w:sz w:val="20"/>
        </w:rPr>
      </w:pPr>
    </w:p>
    <w:p w14:paraId="7D022FF8" w14:textId="77777777" w:rsidR="00866C0A" w:rsidRDefault="00866C0A" w:rsidP="00866C0A">
      <w:pPr>
        <w:pStyle w:val="BodyText"/>
        <w:rPr>
          <w:sz w:val="20"/>
        </w:rPr>
      </w:pPr>
    </w:p>
    <w:p w14:paraId="57F745B0" w14:textId="77777777" w:rsidR="00866C0A" w:rsidRDefault="00866C0A" w:rsidP="00866C0A">
      <w:pPr>
        <w:pStyle w:val="BodyText"/>
        <w:rPr>
          <w:sz w:val="20"/>
        </w:rPr>
      </w:pPr>
    </w:p>
    <w:p w14:paraId="44394FDF" w14:textId="77777777" w:rsidR="00866C0A" w:rsidRDefault="00866C0A" w:rsidP="00866C0A">
      <w:pPr>
        <w:pStyle w:val="BodyText"/>
        <w:rPr>
          <w:sz w:val="20"/>
        </w:rPr>
      </w:pPr>
    </w:p>
    <w:p w14:paraId="65B9FD2B" w14:textId="77777777" w:rsidR="00866C0A" w:rsidRDefault="00866C0A" w:rsidP="00866C0A">
      <w:pPr>
        <w:pStyle w:val="BodyText"/>
        <w:rPr>
          <w:sz w:val="20"/>
        </w:rPr>
      </w:pPr>
    </w:p>
    <w:p w14:paraId="2B324EB0" w14:textId="77777777" w:rsidR="00866C0A" w:rsidRDefault="00866C0A" w:rsidP="00866C0A">
      <w:pPr>
        <w:pStyle w:val="BodyText"/>
        <w:spacing w:before="2"/>
        <w:rPr>
          <w:sz w:val="20"/>
        </w:rPr>
      </w:pPr>
      <w:r>
        <w:rPr>
          <w:noProof/>
          <w:lang w:val="en-US"/>
        </w:rPr>
        <mc:AlternateContent>
          <mc:Choice Requires="wps">
            <w:drawing>
              <wp:anchor distT="0" distB="0" distL="0" distR="0" simplePos="0" relativeHeight="251721728" behindDoc="1" locked="0" layoutInCell="1" allowOverlap="1" wp14:anchorId="1EDB6EC1" wp14:editId="6334B1D6">
                <wp:simplePos x="0" y="0"/>
                <wp:positionH relativeFrom="page">
                  <wp:posOffset>914400</wp:posOffset>
                </wp:positionH>
                <wp:positionV relativeFrom="paragraph">
                  <wp:posOffset>172085</wp:posOffset>
                </wp:positionV>
                <wp:extent cx="1828800" cy="7620"/>
                <wp:effectExtent l="0" t="1905" r="0" b="0"/>
                <wp:wrapTopAndBottom/>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E3CC" id="Rectangle 171" o:spid="_x0000_s1026" style="position:absolute;margin-left:1in;margin-top:13.55pt;width:2in;height:.6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bJeAIAAP0EAAAOAAAAZHJzL2Uyb0RvYy54bWysVNuO0zAQfUfiHyy/t7kovSRqutptKUIq&#10;sGLhA1zbaSwc29hu0wXx74yd7dLCywqRB8fjufjMnBkvbk6dREdundCqxtk4xYgrqplQ+xp/+bwZ&#10;zTFynihGpFa8xo/c4Zvl61eL3lQ8162WjFsEQZSrelPj1ntTJYmjLe+IG2vDFSgbbTviQbT7hFnS&#10;Q/ROJnmaTpNeW2asptw5OF0PSryM8ZuGU/+xaRz3SNYYsPm42rjuwposF6TaW2JaQZ9gkH9A0RGh&#10;4NLnUGviCTpY8VeoTlCrnW78mOou0U0jKI85QDZZ+kc2Dy0xPOYCxXHmuUzu/4WlH473FgkG3M0y&#10;jBTpgKRPUDai9pKjcAgl6o2rwPLB3NuQpDNbTb86pPSqBTt+a63uW04YAIv2yZVDEBy4ol3/XjOI&#10;Tw5ex2qdGtuFgFAHdIqkPD6Twk8eUTjM5vl8ngJ3FHSzaR45S0h19jXW+bdcdyhsamwBe4xNjlvn&#10;ATuYnk0idi0F2wgpo2D3u5W06EhCe8QvpAsu7tJMqmCsdHAb1MMJQIQ7gi6AjXT/KLO8SO/ycrSZ&#10;zmejYlNMRuUsnY/SrLwrp2lRFuvNzwAwK6pWMMbVVih+br2seBm1T0MwNE1sPtTXuJzkk5j7FXr3&#10;siQ74WESpehqDOWGb5iNQOsbxSBtUnki5LBPruHHkkENzv9YldgEgfehf3aaPUIPWA0kAZvwZsCm&#10;1fY7Rj3MX43dtwOxHCP5TkEflVlRhIGNQjGZAe/IXmp2lxqiKISqscdo2K78MOQHY8W+hZuyWBil&#10;b6H3GhEbI/TlgApwBwFmLGbw9B6EIb6Uo9XvV2v5CwAA//8DAFBLAwQUAAYACAAAACEAYfijL94A&#10;AAAJAQAADwAAAGRycy9kb3ducmV2LnhtbEyPwU7DMBBE70j8g7VI3KjTNEAa4lQUiSMSLRzamxMv&#10;SdR4HWy3DXw9ywmOMzuafVOuJjuIE/rQO1IwnyUgkBpnemoVvL893+QgQtRk9OAIFXxhgFV1eVHq&#10;wrgzbfC0ja3gEgqFVtDFOBZShqZDq8PMjUh8+3De6sjSt9J4feZyO8g0Se6k1T3xh06P+NRhc9ge&#10;rYL1Ml9/vmb08r2p97jf1Yfb1CdKXV9Njw8gIk7xLwy/+IwOFTPV7kgmiIF1lvGWqCC9n4PgQLZI&#10;2ajZyBcgq1L+X1D9AAAA//8DAFBLAQItABQABgAIAAAAIQC2gziS/gAAAOEBAAATAAAAAAAAAAAA&#10;AAAAAAAAAABbQ29udGVudF9UeXBlc10ueG1sUEsBAi0AFAAGAAgAAAAhADj9If/WAAAAlAEAAAsA&#10;AAAAAAAAAAAAAAAALwEAAF9yZWxzLy5yZWxzUEsBAi0AFAAGAAgAAAAhAPBYJsl4AgAA/QQAAA4A&#10;AAAAAAAAAAAAAAAALgIAAGRycy9lMm9Eb2MueG1sUEsBAi0AFAAGAAgAAAAhAGH4oy/eAAAACQEA&#10;AA8AAAAAAAAAAAAAAAAA0gQAAGRycy9kb3ducmV2LnhtbFBLBQYAAAAABAAEAPMAAADdBQAAAAA=&#10;" fillcolor="black" stroked="f">
                <w10:wrap type="topAndBottom" anchorx="page"/>
              </v:rect>
            </w:pict>
          </mc:Fallback>
        </mc:AlternateContent>
      </w:r>
    </w:p>
    <w:p w14:paraId="44017746" w14:textId="77777777" w:rsidR="00866C0A" w:rsidRDefault="00866C0A" w:rsidP="00866C0A">
      <w:pPr>
        <w:spacing w:before="74"/>
        <w:ind w:left="220"/>
        <w:rPr>
          <w:sz w:val="20"/>
        </w:rPr>
      </w:pPr>
      <w:r>
        <w:rPr>
          <w:sz w:val="20"/>
          <w:vertAlign w:val="superscript"/>
        </w:rPr>
        <w:t>9</w:t>
      </w:r>
      <w:r>
        <w:rPr>
          <w:sz w:val="20"/>
        </w:rPr>
        <w:t xml:space="preserve"> </w:t>
      </w:r>
      <w:hyperlink r:id="rId9">
        <w:r>
          <w:rPr>
            <w:sz w:val="20"/>
            <w:u w:val="single"/>
          </w:rPr>
          <w:t>http://kultura.gov.al/wp-content/uploads/2018/07/Ligji.nr27-_dt.17-05-2018.pdf</w:t>
        </w:r>
      </w:hyperlink>
    </w:p>
    <w:p w14:paraId="0749A142" w14:textId="77777777" w:rsidR="00866C0A" w:rsidRDefault="00866C0A" w:rsidP="00866C0A">
      <w:pPr>
        <w:spacing w:before="1"/>
        <w:ind w:left="220"/>
        <w:rPr>
          <w:sz w:val="20"/>
        </w:rPr>
      </w:pPr>
      <w:r>
        <w:rPr>
          <w:sz w:val="20"/>
          <w:vertAlign w:val="superscript"/>
        </w:rPr>
        <w:t>10</w:t>
      </w:r>
      <w:r>
        <w:rPr>
          <w:sz w:val="20"/>
        </w:rPr>
        <w:t xml:space="preserve"> Nenit 46, i ligjit nr. 27/2018 për trashëgiminë kulturore dhe muzetë</w:t>
      </w:r>
    </w:p>
    <w:p w14:paraId="2EBC18E0" w14:textId="77777777" w:rsidR="003E0054" w:rsidRDefault="003E0054" w:rsidP="00866C0A">
      <w:pPr>
        <w:spacing w:line="229" w:lineRule="exact"/>
        <w:rPr>
          <w:sz w:val="20"/>
        </w:rPr>
        <w:sectPr w:rsidR="003E0054">
          <w:pgSz w:w="11910" w:h="16840"/>
          <w:pgMar w:top="1340" w:right="880" w:bottom="1260" w:left="1220" w:header="0" w:footer="1068" w:gutter="0"/>
          <w:cols w:space="720"/>
        </w:sectPr>
      </w:pPr>
    </w:p>
    <w:p w14:paraId="01131030" w14:textId="77777777" w:rsidR="003E0054" w:rsidRPr="000B3259" w:rsidRDefault="003E0054" w:rsidP="000B3259">
      <w:pPr>
        <w:pStyle w:val="BodyText"/>
        <w:spacing w:before="233" w:line="360" w:lineRule="auto"/>
        <w:ind w:left="220" w:right="556" w:firstLine="719"/>
        <w:jc w:val="both"/>
        <w:rPr>
          <w:color w:val="000000" w:themeColor="text1"/>
        </w:rPr>
      </w:pPr>
      <w:r>
        <w:lastRenderedPageBreak/>
        <w:t>Rëndësi e veçantë i është dhënë ndërtimit të një sistemit të qëndrueshëm menaxhimi të institucioneve publike dhe si rezultat i këtij sistemi, institucionet e varësisë kanë rritur numrin dhe cilësinë e produkteve dhe të shërbimeve kulturore, si rezultat i të cilave është rritur numri i vizitorëve dhe të ardhurat në institucionet e varësisë,</w:t>
      </w:r>
      <w:r w:rsidR="000B3259">
        <w:t xml:space="preserve"> të paraqitura në </w:t>
      </w:r>
      <w:r>
        <w:t>grafikun 2 dhe</w:t>
      </w:r>
      <w:r>
        <w:rPr>
          <w:spacing w:val="-3"/>
        </w:rPr>
        <w:t xml:space="preserve"> </w:t>
      </w:r>
      <w:r>
        <w:t>3</w:t>
      </w:r>
      <w:r w:rsidR="000B3259">
        <w:rPr>
          <w:color w:val="FF0000"/>
        </w:rPr>
        <w:t>.</w:t>
      </w:r>
    </w:p>
    <w:p w14:paraId="5360A780" w14:textId="77777777" w:rsidR="005B1838" w:rsidRDefault="005B1838" w:rsidP="003E0054"/>
    <w:p w14:paraId="3E06BDD5" w14:textId="77777777" w:rsidR="005B1838" w:rsidRDefault="005B1838" w:rsidP="005B1838">
      <w:pPr>
        <w:pStyle w:val="BodyText"/>
        <w:spacing w:before="118"/>
        <w:ind w:left="220"/>
        <w:jc w:val="both"/>
      </w:pPr>
      <w:r>
        <w:t>Grafiku</w:t>
      </w:r>
      <w:r>
        <w:rPr>
          <w:spacing w:val="-4"/>
        </w:rPr>
        <w:t xml:space="preserve"> </w:t>
      </w:r>
      <w:r>
        <w:t>2.</w:t>
      </w:r>
    </w:p>
    <w:p w14:paraId="23AD5BA3" w14:textId="77777777" w:rsidR="005B1838" w:rsidRDefault="005B1838" w:rsidP="003E0054"/>
    <w:p w14:paraId="4CA14C17" w14:textId="77777777" w:rsidR="003E0054" w:rsidRDefault="005E2F82" w:rsidP="003E0054">
      <w:r>
        <w:rPr>
          <w:noProof/>
          <w:lang w:val="en-US"/>
        </w:rPr>
        <w:drawing>
          <wp:inline distT="0" distB="0" distL="0" distR="0" wp14:anchorId="779742C5" wp14:editId="00E96C37">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F0D9F5" w14:textId="77777777" w:rsidR="005B1838" w:rsidRDefault="005B1838" w:rsidP="003E0054"/>
    <w:p w14:paraId="4CE67068" w14:textId="77777777" w:rsidR="005B1838" w:rsidRDefault="005B1838" w:rsidP="005B1838">
      <w:pPr>
        <w:pStyle w:val="BodyText"/>
        <w:spacing w:before="132"/>
        <w:ind w:left="220"/>
        <w:jc w:val="both"/>
      </w:pPr>
      <w:r>
        <w:t>Grafiku</w:t>
      </w:r>
      <w:r>
        <w:rPr>
          <w:spacing w:val="-4"/>
        </w:rPr>
        <w:t xml:space="preserve"> </w:t>
      </w:r>
      <w:r>
        <w:t>3.</w:t>
      </w:r>
    </w:p>
    <w:p w14:paraId="3F732EE8" w14:textId="77777777" w:rsidR="005B1838" w:rsidRDefault="005B1838" w:rsidP="003E0054"/>
    <w:p w14:paraId="40DB4E0D" w14:textId="77777777" w:rsidR="005E2F82" w:rsidRDefault="005E2F82" w:rsidP="003E0054">
      <w:pPr>
        <w:sectPr w:rsidR="005E2F82">
          <w:pgSz w:w="11910" w:h="16840"/>
          <w:pgMar w:top="1340" w:right="880" w:bottom="1260" w:left="1220" w:header="0" w:footer="1068" w:gutter="0"/>
          <w:cols w:space="720"/>
        </w:sectPr>
      </w:pPr>
      <w:r>
        <w:rPr>
          <w:noProof/>
          <w:lang w:val="en-US"/>
        </w:rPr>
        <w:drawing>
          <wp:inline distT="0" distB="0" distL="0" distR="0" wp14:anchorId="15E93C25" wp14:editId="2FB519D5">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4E2569" w14:textId="77777777" w:rsidR="003E0054" w:rsidRDefault="003E0054" w:rsidP="003E0054">
      <w:pPr>
        <w:pStyle w:val="BodyText"/>
        <w:spacing w:before="5"/>
        <w:rPr>
          <w:sz w:val="27"/>
        </w:rPr>
      </w:pPr>
    </w:p>
    <w:p w14:paraId="28FDFB12" w14:textId="77777777" w:rsidR="003C7201" w:rsidRDefault="003E0054" w:rsidP="003C7201">
      <w:pPr>
        <w:pStyle w:val="BodyText"/>
        <w:tabs>
          <w:tab w:val="left" w:pos="5388"/>
        </w:tabs>
        <w:spacing w:before="76" w:line="360" w:lineRule="auto"/>
        <w:ind w:right="554"/>
        <w:jc w:val="both"/>
      </w:pPr>
      <w:r>
        <w:t xml:space="preserve">Programi </w:t>
      </w:r>
      <w:r w:rsidR="005B1838">
        <w:t>‘’</w:t>
      </w:r>
      <w:r>
        <w:t xml:space="preserve">Edukimi Përmes Kulturës‟ ka nisur të formësohet në vitin 2014, kur </w:t>
      </w:r>
      <w:r>
        <w:rPr>
          <w:spacing w:val="-9"/>
        </w:rPr>
        <w:t xml:space="preserve">edhe </w:t>
      </w:r>
      <w:r>
        <w:t>janë iniciuar projektet e para edukative në bashkëp</w:t>
      </w:r>
      <w:r w:rsidR="000A6ADE">
        <w:t>unim me institucionet arsimore publike dhe jopublike</w:t>
      </w:r>
      <w:r>
        <w:t>,</w:t>
      </w:r>
      <w:r>
        <w:rPr>
          <w:spacing w:val="20"/>
        </w:rPr>
        <w:t xml:space="preserve"> </w:t>
      </w:r>
      <w:r>
        <w:t>kryesisht</w:t>
      </w:r>
      <w:r>
        <w:rPr>
          <w:spacing w:val="20"/>
        </w:rPr>
        <w:t xml:space="preserve"> </w:t>
      </w:r>
      <w:r>
        <w:t>në</w:t>
      </w:r>
      <w:r>
        <w:rPr>
          <w:spacing w:val="20"/>
        </w:rPr>
        <w:t xml:space="preserve"> </w:t>
      </w:r>
      <w:r w:rsidR="000A6ADE">
        <w:t>territorin e Bashkisë Fier</w:t>
      </w:r>
      <w:r>
        <w:t>.</w:t>
      </w:r>
      <w:r>
        <w:rPr>
          <w:spacing w:val="20"/>
        </w:rPr>
        <w:t xml:space="preserve"> </w:t>
      </w:r>
      <w:r>
        <w:t>Kjo</w:t>
      </w:r>
      <w:r>
        <w:rPr>
          <w:spacing w:val="21"/>
        </w:rPr>
        <w:t xml:space="preserve"> </w:t>
      </w:r>
      <w:r>
        <w:t>formë</w:t>
      </w:r>
      <w:r>
        <w:rPr>
          <w:spacing w:val="22"/>
        </w:rPr>
        <w:t xml:space="preserve"> </w:t>
      </w:r>
      <w:r>
        <w:t>e</w:t>
      </w:r>
      <w:r>
        <w:rPr>
          <w:spacing w:val="20"/>
        </w:rPr>
        <w:t xml:space="preserve"> </w:t>
      </w:r>
      <w:r>
        <w:t>qasjes</w:t>
      </w:r>
      <w:r>
        <w:rPr>
          <w:spacing w:val="22"/>
        </w:rPr>
        <w:t xml:space="preserve"> </w:t>
      </w:r>
      <w:r>
        <w:t>ndaj</w:t>
      </w:r>
      <w:r>
        <w:rPr>
          <w:spacing w:val="21"/>
        </w:rPr>
        <w:t xml:space="preserve"> </w:t>
      </w:r>
      <w:r>
        <w:t>ngritjes</w:t>
      </w:r>
      <w:r>
        <w:rPr>
          <w:spacing w:val="20"/>
        </w:rPr>
        <w:t xml:space="preserve"> </w:t>
      </w:r>
      <w:r>
        <w:t>së</w:t>
      </w:r>
      <w:r>
        <w:rPr>
          <w:spacing w:val="20"/>
        </w:rPr>
        <w:t xml:space="preserve"> </w:t>
      </w:r>
      <w:r>
        <w:t>njohurive</w:t>
      </w:r>
      <w:r>
        <w:rPr>
          <w:spacing w:val="19"/>
        </w:rPr>
        <w:t xml:space="preserve"> </w:t>
      </w:r>
      <w:r>
        <w:t>dhe</w:t>
      </w:r>
      <w:r>
        <w:rPr>
          <w:spacing w:val="20"/>
        </w:rPr>
        <w:t xml:space="preserve"> </w:t>
      </w:r>
      <w:r w:rsidR="005B1838">
        <w:t>vetëdijes së</w:t>
      </w:r>
      <w:r w:rsidR="005B1838" w:rsidRPr="005B1838">
        <w:t xml:space="preserve"> </w:t>
      </w:r>
      <w:r w:rsidR="005B1838">
        <w:t>brezave</w:t>
      </w:r>
      <w:r w:rsidR="005B1838">
        <w:rPr>
          <w:spacing w:val="17"/>
        </w:rPr>
        <w:t xml:space="preserve"> </w:t>
      </w:r>
      <w:r w:rsidR="005B1838">
        <w:t>për</w:t>
      </w:r>
      <w:r w:rsidR="005B1838">
        <w:rPr>
          <w:spacing w:val="16"/>
        </w:rPr>
        <w:t xml:space="preserve"> </w:t>
      </w:r>
      <w:r w:rsidR="005B1838">
        <w:t>rëndësinë</w:t>
      </w:r>
      <w:r w:rsidR="005B1838">
        <w:rPr>
          <w:spacing w:val="17"/>
        </w:rPr>
        <w:t xml:space="preserve"> </w:t>
      </w:r>
      <w:r w:rsidR="005B1838">
        <w:t>dhe</w:t>
      </w:r>
      <w:r w:rsidR="005B1838">
        <w:rPr>
          <w:spacing w:val="17"/>
        </w:rPr>
        <w:t xml:space="preserve"> </w:t>
      </w:r>
      <w:r w:rsidR="005B1838">
        <w:t>përfitimin</w:t>
      </w:r>
      <w:r w:rsidR="005B1838">
        <w:rPr>
          <w:spacing w:val="18"/>
        </w:rPr>
        <w:t xml:space="preserve"> </w:t>
      </w:r>
      <w:r w:rsidR="005B1838">
        <w:t>nga</w:t>
      </w:r>
      <w:r w:rsidR="005B1838">
        <w:rPr>
          <w:spacing w:val="18"/>
        </w:rPr>
        <w:t xml:space="preserve"> </w:t>
      </w:r>
      <w:r w:rsidR="005B1838">
        <w:t>kultura</w:t>
      </w:r>
      <w:r w:rsidR="005B1838">
        <w:rPr>
          <w:spacing w:val="17"/>
        </w:rPr>
        <w:t xml:space="preserve"> </w:t>
      </w:r>
      <w:r w:rsidR="005B1838">
        <w:t>dhe</w:t>
      </w:r>
      <w:r w:rsidR="005B1838">
        <w:rPr>
          <w:spacing w:val="17"/>
        </w:rPr>
        <w:t xml:space="preserve"> </w:t>
      </w:r>
      <w:r w:rsidR="005B1838">
        <w:t>trashëgimia</w:t>
      </w:r>
      <w:r w:rsidR="005B1838">
        <w:rPr>
          <w:spacing w:val="17"/>
        </w:rPr>
        <w:t xml:space="preserve"> </w:t>
      </w:r>
      <w:r w:rsidR="005B1838">
        <w:t>kulturore</w:t>
      </w:r>
      <w:r w:rsidR="005B1838">
        <w:rPr>
          <w:spacing w:val="17"/>
        </w:rPr>
        <w:t xml:space="preserve"> </w:t>
      </w:r>
      <w:r w:rsidR="005B1838">
        <w:t>ka</w:t>
      </w:r>
      <w:r w:rsidR="005B1838">
        <w:rPr>
          <w:spacing w:val="17"/>
        </w:rPr>
        <w:t xml:space="preserve"> </w:t>
      </w:r>
      <w:r w:rsidR="005B1838">
        <w:t>hasur</w:t>
      </w:r>
      <w:r w:rsidR="005B1838">
        <w:rPr>
          <w:spacing w:val="17"/>
        </w:rPr>
        <w:t xml:space="preserve"> </w:t>
      </w:r>
      <w:r w:rsidR="005B1838">
        <w:t>në</w:t>
      </w:r>
      <w:r w:rsidR="005B1838">
        <w:rPr>
          <w:w w:val="99"/>
        </w:rPr>
        <w:t xml:space="preserve"> </w:t>
      </w:r>
      <w:r w:rsidR="005B1838">
        <w:t>interesim të madh të pjesëmarrësve të grupmoshave të ndryshme. Përmes këtij</w:t>
      </w:r>
      <w:r w:rsidR="005B1838">
        <w:rPr>
          <w:spacing w:val="-6"/>
        </w:rPr>
        <w:t xml:space="preserve"> </w:t>
      </w:r>
      <w:r w:rsidR="005B1838">
        <w:t>programi</w:t>
      </w:r>
      <w:r w:rsidR="005B1838">
        <w:rPr>
          <w:spacing w:val="-2"/>
        </w:rPr>
        <w:t xml:space="preserve"> </w:t>
      </w:r>
      <w:r w:rsidR="005B1838">
        <w:t>është synuar</w:t>
      </w:r>
      <w:r w:rsidR="005B1838">
        <w:rPr>
          <w:spacing w:val="17"/>
        </w:rPr>
        <w:t xml:space="preserve"> </w:t>
      </w:r>
      <w:r w:rsidR="005B1838">
        <w:t>njohja</w:t>
      </w:r>
      <w:r w:rsidR="005B1838">
        <w:rPr>
          <w:spacing w:val="18"/>
        </w:rPr>
        <w:t xml:space="preserve"> </w:t>
      </w:r>
      <w:r w:rsidR="005B1838">
        <w:t>e</w:t>
      </w:r>
      <w:r w:rsidR="005B1838">
        <w:rPr>
          <w:spacing w:val="18"/>
        </w:rPr>
        <w:t xml:space="preserve"> </w:t>
      </w:r>
      <w:r w:rsidR="005B1838">
        <w:t>brezave</w:t>
      </w:r>
      <w:r w:rsidR="005B1838">
        <w:rPr>
          <w:spacing w:val="20"/>
        </w:rPr>
        <w:t xml:space="preserve"> </w:t>
      </w:r>
      <w:r w:rsidR="005B1838">
        <w:t>të</w:t>
      </w:r>
      <w:r w:rsidR="005B1838">
        <w:rPr>
          <w:spacing w:val="18"/>
        </w:rPr>
        <w:t xml:space="preserve"> </w:t>
      </w:r>
      <w:r w:rsidR="005B1838">
        <w:t>rinj</w:t>
      </w:r>
      <w:r w:rsidR="005B1838">
        <w:rPr>
          <w:spacing w:val="19"/>
        </w:rPr>
        <w:t xml:space="preserve"> </w:t>
      </w:r>
      <w:r w:rsidR="005B1838">
        <w:t>me</w:t>
      </w:r>
      <w:r w:rsidR="005B1838">
        <w:rPr>
          <w:spacing w:val="18"/>
        </w:rPr>
        <w:t xml:space="preserve"> </w:t>
      </w:r>
      <w:r w:rsidR="005B1838">
        <w:t>trashëgiminë</w:t>
      </w:r>
      <w:r w:rsidR="005B1838">
        <w:rPr>
          <w:spacing w:val="18"/>
        </w:rPr>
        <w:t xml:space="preserve"> </w:t>
      </w:r>
      <w:r w:rsidR="005B1838">
        <w:t>kulturore</w:t>
      </w:r>
      <w:r w:rsidR="005B1838">
        <w:rPr>
          <w:spacing w:val="18"/>
        </w:rPr>
        <w:t xml:space="preserve"> </w:t>
      </w:r>
      <w:r w:rsidR="005B1838">
        <w:t>në</w:t>
      </w:r>
      <w:r w:rsidR="005B1838">
        <w:rPr>
          <w:spacing w:val="18"/>
        </w:rPr>
        <w:t xml:space="preserve"> </w:t>
      </w:r>
      <w:r w:rsidR="000A6ADE">
        <w:t>Apoloni dhe Bylis</w:t>
      </w:r>
      <w:r w:rsidR="005B1838">
        <w:rPr>
          <w:spacing w:val="19"/>
        </w:rPr>
        <w:t xml:space="preserve"> </w:t>
      </w:r>
      <w:r w:rsidR="005B1838">
        <w:t>dhe</w:t>
      </w:r>
      <w:r w:rsidR="005B1838">
        <w:rPr>
          <w:spacing w:val="18"/>
        </w:rPr>
        <w:t xml:space="preserve"> </w:t>
      </w:r>
      <w:r w:rsidR="005B1838">
        <w:t>nxitja</w:t>
      </w:r>
      <w:r w:rsidR="005B1838">
        <w:rPr>
          <w:spacing w:val="17"/>
        </w:rPr>
        <w:t xml:space="preserve"> </w:t>
      </w:r>
      <w:r w:rsidR="005B1838">
        <w:t>e dëshirës</w:t>
      </w:r>
      <w:r w:rsidR="005B1838">
        <w:rPr>
          <w:spacing w:val="44"/>
        </w:rPr>
        <w:t xml:space="preserve"> </w:t>
      </w:r>
      <w:r w:rsidR="005B1838">
        <w:t>për</w:t>
      </w:r>
      <w:r w:rsidR="005B1838">
        <w:rPr>
          <w:spacing w:val="43"/>
        </w:rPr>
        <w:t xml:space="preserve"> </w:t>
      </w:r>
      <w:r w:rsidR="005B1838">
        <w:t>të</w:t>
      </w:r>
      <w:r w:rsidR="005B1838">
        <w:rPr>
          <w:spacing w:val="47"/>
        </w:rPr>
        <w:t xml:space="preserve"> </w:t>
      </w:r>
      <w:r w:rsidR="005B1838">
        <w:t>krijuar</w:t>
      </w:r>
      <w:r w:rsidR="005B1838">
        <w:rPr>
          <w:spacing w:val="43"/>
        </w:rPr>
        <w:t xml:space="preserve"> </w:t>
      </w:r>
      <w:r w:rsidR="005B1838">
        <w:t>dhe</w:t>
      </w:r>
      <w:r w:rsidR="005B1838">
        <w:rPr>
          <w:spacing w:val="44"/>
        </w:rPr>
        <w:t xml:space="preserve"> </w:t>
      </w:r>
      <w:r w:rsidR="005B1838">
        <w:t>çmuar</w:t>
      </w:r>
      <w:r w:rsidR="005B1838">
        <w:rPr>
          <w:spacing w:val="43"/>
        </w:rPr>
        <w:t xml:space="preserve"> </w:t>
      </w:r>
      <w:r w:rsidR="005B1838">
        <w:t>pasuritë</w:t>
      </w:r>
      <w:r w:rsidR="005B1838">
        <w:rPr>
          <w:spacing w:val="47"/>
        </w:rPr>
        <w:t xml:space="preserve"> </w:t>
      </w:r>
      <w:r w:rsidR="005B1838">
        <w:t>kulturore.</w:t>
      </w:r>
      <w:r w:rsidR="005B1838">
        <w:rPr>
          <w:spacing w:val="51"/>
        </w:rPr>
        <w:t xml:space="preserve"> </w:t>
      </w:r>
      <w:r w:rsidR="005B1838">
        <w:t>Gjatë</w:t>
      </w:r>
      <w:r w:rsidR="005B1838">
        <w:rPr>
          <w:spacing w:val="44"/>
        </w:rPr>
        <w:t xml:space="preserve"> </w:t>
      </w:r>
      <w:r w:rsidR="005B1838">
        <w:t>vitit</w:t>
      </w:r>
      <w:r w:rsidR="005B1838">
        <w:rPr>
          <w:spacing w:val="45"/>
        </w:rPr>
        <w:t xml:space="preserve"> </w:t>
      </w:r>
      <w:r w:rsidR="005B1838">
        <w:t>2018</w:t>
      </w:r>
      <w:r w:rsidR="000A6ADE">
        <w:t xml:space="preserve"> - 2019</w:t>
      </w:r>
      <w:r w:rsidR="005B1838">
        <w:rPr>
          <w:spacing w:val="45"/>
        </w:rPr>
        <w:t xml:space="preserve"> </w:t>
      </w:r>
      <w:r w:rsidR="005B1838">
        <w:t>programi</w:t>
      </w:r>
      <w:r w:rsidR="005B1838">
        <w:rPr>
          <w:spacing w:val="45"/>
        </w:rPr>
        <w:t xml:space="preserve"> </w:t>
      </w:r>
      <w:r w:rsidR="005B1838">
        <w:t>ka</w:t>
      </w:r>
      <w:r w:rsidR="005B1838">
        <w:rPr>
          <w:spacing w:val="45"/>
        </w:rPr>
        <w:t xml:space="preserve"> </w:t>
      </w:r>
      <w:r w:rsidR="005B1838">
        <w:t>arritur përfshirjen</w:t>
      </w:r>
      <w:r w:rsidR="005B1838">
        <w:rPr>
          <w:spacing w:val="40"/>
        </w:rPr>
        <w:t xml:space="preserve"> </w:t>
      </w:r>
      <w:r w:rsidR="005B1838">
        <w:t>e</w:t>
      </w:r>
      <w:r w:rsidR="005B1838">
        <w:rPr>
          <w:spacing w:val="41"/>
        </w:rPr>
        <w:t xml:space="preserve"> </w:t>
      </w:r>
      <w:r w:rsidR="005B1838">
        <w:t>numrit</w:t>
      </w:r>
      <w:r w:rsidR="005B1838">
        <w:rPr>
          <w:spacing w:val="41"/>
        </w:rPr>
        <w:t xml:space="preserve"> </w:t>
      </w:r>
      <w:r w:rsidR="005B1838">
        <w:t>prej</w:t>
      </w:r>
      <w:r w:rsidR="005B1838">
        <w:rPr>
          <w:spacing w:val="42"/>
        </w:rPr>
        <w:t xml:space="preserve"> </w:t>
      </w:r>
      <w:r w:rsidR="000A6ADE">
        <w:t>7500</w:t>
      </w:r>
      <w:r w:rsidR="005B1838">
        <w:rPr>
          <w:spacing w:val="40"/>
        </w:rPr>
        <w:t xml:space="preserve"> </w:t>
      </w:r>
      <w:r w:rsidR="005B1838">
        <w:t>nxënësish</w:t>
      </w:r>
      <w:r w:rsidR="005B1838">
        <w:rPr>
          <w:spacing w:val="42"/>
        </w:rPr>
        <w:t xml:space="preserve"> </w:t>
      </w:r>
      <w:r w:rsidR="005B1838">
        <w:t>të</w:t>
      </w:r>
      <w:r w:rsidR="005B1838">
        <w:rPr>
          <w:spacing w:val="40"/>
        </w:rPr>
        <w:t xml:space="preserve"> </w:t>
      </w:r>
      <w:r w:rsidR="005B1838">
        <w:t>moshave</w:t>
      </w:r>
      <w:r w:rsidR="005B1838">
        <w:rPr>
          <w:spacing w:val="41"/>
        </w:rPr>
        <w:t xml:space="preserve"> </w:t>
      </w:r>
      <w:r w:rsidR="005B1838">
        <w:t>të</w:t>
      </w:r>
      <w:r w:rsidR="005B1838">
        <w:rPr>
          <w:spacing w:val="41"/>
        </w:rPr>
        <w:t xml:space="preserve"> </w:t>
      </w:r>
      <w:r w:rsidR="005B1838">
        <w:t>ndryshme</w:t>
      </w:r>
      <w:r w:rsidR="005B1838">
        <w:rPr>
          <w:spacing w:val="40"/>
        </w:rPr>
        <w:t xml:space="preserve"> </w:t>
      </w:r>
      <w:r w:rsidR="005B1838">
        <w:t>nga</w:t>
      </w:r>
      <w:r w:rsidR="005B1838">
        <w:rPr>
          <w:spacing w:val="41"/>
        </w:rPr>
        <w:t xml:space="preserve"> </w:t>
      </w:r>
      <w:r w:rsidR="005B1838">
        <w:t>rreth</w:t>
      </w:r>
      <w:r w:rsidR="005B1838">
        <w:rPr>
          <w:spacing w:val="41"/>
        </w:rPr>
        <w:t xml:space="preserve"> </w:t>
      </w:r>
      <w:r w:rsidR="000A6ADE">
        <w:t>50</w:t>
      </w:r>
      <w:r w:rsidR="005B1838">
        <w:t xml:space="preserve"> shkolla</w:t>
      </w:r>
      <w:r w:rsidR="005B1838">
        <w:rPr>
          <w:spacing w:val="31"/>
        </w:rPr>
        <w:t xml:space="preserve"> </w:t>
      </w:r>
      <w:r w:rsidR="005B1838">
        <w:t>në</w:t>
      </w:r>
      <w:r w:rsidR="005B1838">
        <w:rPr>
          <w:spacing w:val="34"/>
        </w:rPr>
        <w:t xml:space="preserve"> </w:t>
      </w:r>
      <w:r w:rsidR="005B1838">
        <w:t>gjithë</w:t>
      </w:r>
      <w:r w:rsidR="005B1838">
        <w:rPr>
          <w:spacing w:val="31"/>
        </w:rPr>
        <w:t xml:space="preserve"> </w:t>
      </w:r>
      <w:r w:rsidR="005B1838">
        <w:t>vendin,</w:t>
      </w:r>
      <w:r w:rsidR="005B1838">
        <w:rPr>
          <w:spacing w:val="34"/>
        </w:rPr>
        <w:t xml:space="preserve"> </w:t>
      </w:r>
      <w:r w:rsidR="005B1838">
        <w:t>me</w:t>
      </w:r>
      <w:r w:rsidR="005B1838">
        <w:rPr>
          <w:spacing w:val="31"/>
        </w:rPr>
        <w:t xml:space="preserve"> </w:t>
      </w:r>
      <w:r w:rsidR="005B1838">
        <w:t>pjesëmarrje</w:t>
      </w:r>
      <w:r w:rsidR="005B1838">
        <w:rPr>
          <w:spacing w:val="32"/>
        </w:rPr>
        <w:t xml:space="preserve"> </w:t>
      </w:r>
      <w:r w:rsidR="005B1838">
        <w:t>në</w:t>
      </w:r>
      <w:r w:rsidR="005B1838">
        <w:rPr>
          <w:spacing w:val="33"/>
        </w:rPr>
        <w:t xml:space="preserve"> </w:t>
      </w:r>
      <w:r w:rsidR="005B1838">
        <w:t>rreth</w:t>
      </w:r>
      <w:r w:rsidR="005B1838">
        <w:rPr>
          <w:spacing w:val="34"/>
        </w:rPr>
        <w:t xml:space="preserve"> </w:t>
      </w:r>
      <w:r w:rsidR="000A6ADE">
        <w:t xml:space="preserve">100 </w:t>
      </w:r>
      <w:r w:rsidR="005B1838">
        <w:t>aktivitete</w:t>
      </w:r>
      <w:r w:rsidR="005B1838">
        <w:rPr>
          <w:spacing w:val="31"/>
        </w:rPr>
        <w:t xml:space="preserve"> </w:t>
      </w:r>
      <w:r w:rsidR="005B1838">
        <w:t>të</w:t>
      </w:r>
      <w:r w:rsidR="005B1838">
        <w:rPr>
          <w:spacing w:val="31"/>
        </w:rPr>
        <w:t xml:space="preserve"> </w:t>
      </w:r>
      <w:r w:rsidR="005B1838">
        <w:t>organizuara</w:t>
      </w:r>
      <w:r w:rsidR="005B1838">
        <w:rPr>
          <w:spacing w:val="32"/>
        </w:rPr>
        <w:t xml:space="preserve"> </w:t>
      </w:r>
      <w:r w:rsidR="000A6ADE">
        <w:t>nga ZAKPAA</w:t>
      </w:r>
      <w:r w:rsidR="005B1838">
        <w:t>.</w:t>
      </w:r>
      <w:r w:rsidR="005B1838">
        <w:rPr>
          <w:spacing w:val="19"/>
        </w:rPr>
        <w:t xml:space="preserve"> </w:t>
      </w:r>
      <w:r w:rsidR="005B1838">
        <w:t>Përmes</w:t>
      </w:r>
      <w:r w:rsidR="005B1838">
        <w:rPr>
          <w:spacing w:val="16"/>
        </w:rPr>
        <w:t xml:space="preserve"> </w:t>
      </w:r>
      <w:r w:rsidR="005B1838">
        <w:t>programit</w:t>
      </w:r>
      <w:r w:rsidR="005B1838">
        <w:rPr>
          <w:spacing w:val="17"/>
        </w:rPr>
        <w:t xml:space="preserve"> </w:t>
      </w:r>
      <w:r w:rsidR="005B1838">
        <w:t>Edukimi</w:t>
      </w:r>
      <w:r w:rsidR="005B1838">
        <w:rPr>
          <w:spacing w:val="16"/>
        </w:rPr>
        <w:t xml:space="preserve"> </w:t>
      </w:r>
      <w:r w:rsidR="005B1838">
        <w:t>Përmes</w:t>
      </w:r>
      <w:r w:rsidR="005B1838">
        <w:rPr>
          <w:spacing w:val="17"/>
        </w:rPr>
        <w:t xml:space="preserve"> </w:t>
      </w:r>
      <w:r w:rsidR="005B1838">
        <w:t>Kulturës</w:t>
      </w:r>
      <w:r w:rsidR="005B1838">
        <w:rPr>
          <w:spacing w:val="17"/>
        </w:rPr>
        <w:t xml:space="preserve"> </w:t>
      </w:r>
      <w:r w:rsidR="005B1838">
        <w:t>është</w:t>
      </w:r>
      <w:r w:rsidR="005B1838">
        <w:rPr>
          <w:spacing w:val="15"/>
        </w:rPr>
        <w:t xml:space="preserve"> </w:t>
      </w:r>
      <w:r w:rsidR="005B1838">
        <w:t xml:space="preserve">punuar edhe në identifikimin e talenteve të reja, </w:t>
      </w:r>
      <w:r w:rsidR="000A6ADE">
        <w:t xml:space="preserve">si dhe mësimit me profesionet e reja siç është guida turistike. </w:t>
      </w:r>
      <w:r w:rsidR="005B1838">
        <w:t>Ndikimi</w:t>
      </w:r>
      <w:r w:rsidR="005B1838">
        <w:rPr>
          <w:spacing w:val="24"/>
        </w:rPr>
        <w:t xml:space="preserve"> </w:t>
      </w:r>
      <w:r w:rsidR="005B1838">
        <w:t>pozitiv</w:t>
      </w:r>
      <w:r w:rsidR="005B1838">
        <w:rPr>
          <w:spacing w:val="24"/>
        </w:rPr>
        <w:t xml:space="preserve"> </w:t>
      </w:r>
      <w:r w:rsidR="005B1838">
        <w:t>i</w:t>
      </w:r>
      <w:r w:rsidR="005B1838">
        <w:rPr>
          <w:spacing w:val="23"/>
        </w:rPr>
        <w:t xml:space="preserve"> </w:t>
      </w:r>
      <w:r w:rsidR="005B1838">
        <w:t>zbatimit</w:t>
      </w:r>
      <w:r w:rsidR="005B1838">
        <w:rPr>
          <w:spacing w:val="24"/>
        </w:rPr>
        <w:t xml:space="preserve"> </w:t>
      </w:r>
      <w:r w:rsidR="005B1838">
        <w:t>të</w:t>
      </w:r>
      <w:r w:rsidR="005B1838">
        <w:rPr>
          <w:spacing w:val="23"/>
        </w:rPr>
        <w:t xml:space="preserve"> </w:t>
      </w:r>
      <w:r w:rsidR="005B1838">
        <w:t>këtij</w:t>
      </w:r>
      <w:r w:rsidR="005B1838">
        <w:rPr>
          <w:spacing w:val="23"/>
        </w:rPr>
        <w:t xml:space="preserve"> </w:t>
      </w:r>
      <w:r w:rsidR="005B1838">
        <w:t>programi</w:t>
      </w:r>
      <w:r w:rsidR="005B1838">
        <w:rPr>
          <w:spacing w:val="24"/>
        </w:rPr>
        <w:t xml:space="preserve"> </w:t>
      </w:r>
      <w:r w:rsidR="005B1838">
        <w:t>dëshmohet</w:t>
      </w:r>
      <w:r w:rsidR="005B1838">
        <w:rPr>
          <w:spacing w:val="24"/>
        </w:rPr>
        <w:t xml:space="preserve"> </w:t>
      </w:r>
      <w:r w:rsidR="005B1838">
        <w:t>nga</w:t>
      </w:r>
      <w:r w:rsidR="005B1838">
        <w:rPr>
          <w:spacing w:val="23"/>
        </w:rPr>
        <w:t xml:space="preserve"> </w:t>
      </w:r>
      <w:r w:rsidR="005B1838">
        <w:t>rritja</w:t>
      </w:r>
      <w:r w:rsidR="005B1838">
        <w:rPr>
          <w:spacing w:val="23"/>
        </w:rPr>
        <w:t xml:space="preserve"> </w:t>
      </w:r>
      <w:r w:rsidR="005B1838">
        <w:t>prej</w:t>
      </w:r>
      <w:r w:rsidR="005B1838">
        <w:rPr>
          <w:spacing w:val="24"/>
        </w:rPr>
        <w:t xml:space="preserve"> </w:t>
      </w:r>
      <w:r w:rsidR="000A6ADE">
        <w:t>35</w:t>
      </w:r>
      <w:r w:rsidR="005B1838">
        <w:t>%</w:t>
      </w:r>
      <w:r w:rsidR="005B1838">
        <w:rPr>
          <w:spacing w:val="24"/>
        </w:rPr>
        <w:t xml:space="preserve"> </w:t>
      </w:r>
      <w:r w:rsidR="005B1838">
        <w:t>e numrit të vizit</w:t>
      </w:r>
      <w:r w:rsidR="000A6ADE">
        <w:t>orëve në ZAKPAA</w:t>
      </w:r>
      <w:r w:rsidR="005B1838">
        <w:t>, përmes pjesëmarrjes  në</w:t>
      </w:r>
      <w:r w:rsidR="005B1838">
        <w:rPr>
          <w:spacing w:val="-24"/>
        </w:rPr>
        <w:t xml:space="preserve"> </w:t>
      </w:r>
      <w:r w:rsidR="005B1838">
        <w:t>aktivitete</w:t>
      </w:r>
      <w:r w:rsidR="005B1838">
        <w:rPr>
          <w:spacing w:val="36"/>
        </w:rPr>
        <w:t xml:space="preserve"> </w:t>
      </w:r>
      <w:r w:rsidR="000A6ADE">
        <w:t xml:space="preserve">kulturore dhe edukuese. </w:t>
      </w:r>
      <w:r w:rsidR="005B1838">
        <w:t>Zbatimi</w:t>
      </w:r>
      <w:r w:rsidR="005B1838">
        <w:rPr>
          <w:spacing w:val="35"/>
        </w:rPr>
        <w:t xml:space="preserve"> </w:t>
      </w:r>
      <w:r w:rsidR="005B1838">
        <w:t>i</w:t>
      </w:r>
      <w:r w:rsidR="005B1838">
        <w:rPr>
          <w:spacing w:val="37"/>
        </w:rPr>
        <w:t xml:space="preserve"> </w:t>
      </w:r>
      <w:r w:rsidR="005B1838">
        <w:t>teknologjisë</w:t>
      </w:r>
      <w:r w:rsidR="005B1838">
        <w:rPr>
          <w:spacing w:val="36"/>
        </w:rPr>
        <w:t xml:space="preserve"> </w:t>
      </w:r>
      <w:r w:rsidR="005B1838">
        <w:t>në</w:t>
      </w:r>
      <w:r w:rsidR="005B1838">
        <w:rPr>
          <w:spacing w:val="34"/>
        </w:rPr>
        <w:t xml:space="preserve"> </w:t>
      </w:r>
      <w:r w:rsidR="005B1838">
        <w:t>funksion</w:t>
      </w:r>
      <w:r w:rsidR="005B1838">
        <w:rPr>
          <w:spacing w:val="34"/>
        </w:rPr>
        <w:t xml:space="preserve"> </w:t>
      </w:r>
      <w:r w:rsidR="005B1838">
        <w:t>të</w:t>
      </w:r>
      <w:r w:rsidR="005B1838">
        <w:rPr>
          <w:spacing w:val="35"/>
        </w:rPr>
        <w:t xml:space="preserve"> </w:t>
      </w:r>
      <w:r w:rsidR="005B1838">
        <w:t>një</w:t>
      </w:r>
      <w:r w:rsidR="005B1838">
        <w:rPr>
          <w:spacing w:val="36"/>
        </w:rPr>
        <w:t xml:space="preserve"> </w:t>
      </w:r>
      <w:r w:rsidR="005B1838">
        <w:t>menaxhimi</w:t>
      </w:r>
      <w:r w:rsidR="005B1838">
        <w:rPr>
          <w:spacing w:val="36"/>
        </w:rPr>
        <w:t xml:space="preserve"> </w:t>
      </w:r>
      <w:r w:rsidR="005B1838">
        <w:t>të</w:t>
      </w:r>
      <w:r w:rsidR="005B1838">
        <w:rPr>
          <w:spacing w:val="34"/>
        </w:rPr>
        <w:t xml:space="preserve"> </w:t>
      </w:r>
      <w:r w:rsidR="005B1838">
        <w:t>qëndrueshëm</w:t>
      </w:r>
      <w:r w:rsidR="005B1838">
        <w:rPr>
          <w:spacing w:val="36"/>
        </w:rPr>
        <w:t xml:space="preserve"> </w:t>
      </w:r>
      <w:r w:rsidR="005B1838">
        <w:t>dhe</w:t>
      </w:r>
      <w:r w:rsidR="005B1838">
        <w:rPr>
          <w:spacing w:val="33"/>
        </w:rPr>
        <w:t xml:space="preserve"> </w:t>
      </w:r>
      <w:r w:rsidR="005B1838">
        <w:t>të produkteve</w:t>
      </w:r>
      <w:r w:rsidR="005B1838">
        <w:rPr>
          <w:spacing w:val="21"/>
        </w:rPr>
        <w:t xml:space="preserve"> </w:t>
      </w:r>
      <w:r w:rsidR="005B1838">
        <w:t>dhe</w:t>
      </w:r>
      <w:r w:rsidR="005B1838">
        <w:rPr>
          <w:spacing w:val="21"/>
        </w:rPr>
        <w:t xml:space="preserve"> </w:t>
      </w:r>
      <w:r w:rsidR="005B1838">
        <w:t>shërbimeve</w:t>
      </w:r>
      <w:r w:rsidR="005B1838">
        <w:rPr>
          <w:spacing w:val="21"/>
        </w:rPr>
        <w:t xml:space="preserve"> </w:t>
      </w:r>
      <w:r w:rsidR="005B1838">
        <w:t>më</w:t>
      </w:r>
      <w:r w:rsidR="005B1838">
        <w:rPr>
          <w:spacing w:val="23"/>
        </w:rPr>
        <w:t xml:space="preserve"> </w:t>
      </w:r>
      <w:r w:rsidR="005B1838">
        <w:t>cilësore</w:t>
      </w:r>
      <w:r w:rsidR="005B1838">
        <w:rPr>
          <w:spacing w:val="21"/>
        </w:rPr>
        <w:t xml:space="preserve"> </w:t>
      </w:r>
      <w:r w:rsidR="005B1838">
        <w:t>ka</w:t>
      </w:r>
      <w:r w:rsidR="005B1838">
        <w:rPr>
          <w:spacing w:val="21"/>
        </w:rPr>
        <w:t xml:space="preserve"> </w:t>
      </w:r>
      <w:r w:rsidR="005B1838">
        <w:t>qenë</w:t>
      </w:r>
      <w:r w:rsidR="005B1838">
        <w:rPr>
          <w:spacing w:val="24"/>
        </w:rPr>
        <w:t xml:space="preserve"> </w:t>
      </w:r>
      <w:r w:rsidR="005B1838">
        <w:t>një</w:t>
      </w:r>
      <w:r w:rsidR="005B1838">
        <w:rPr>
          <w:spacing w:val="22"/>
        </w:rPr>
        <w:t xml:space="preserve"> </w:t>
      </w:r>
      <w:r w:rsidR="005B1838">
        <w:t>nga</w:t>
      </w:r>
      <w:r w:rsidR="005B1838">
        <w:rPr>
          <w:spacing w:val="21"/>
        </w:rPr>
        <w:t xml:space="preserve"> </w:t>
      </w:r>
      <w:r w:rsidR="005B1838">
        <w:t>prioritetet</w:t>
      </w:r>
      <w:r w:rsidR="005B1838">
        <w:rPr>
          <w:spacing w:val="23"/>
        </w:rPr>
        <w:t xml:space="preserve"> </w:t>
      </w:r>
      <w:r w:rsidR="005B1838">
        <w:t>e</w:t>
      </w:r>
      <w:r w:rsidR="005B1838">
        <w:rPr>
          <w:spacing w:val="22"/>
        </w:rPr>
        <w:t xml:space="preserve"> </w:t>
      </w:r>
      <w:r w:rsidR="000A6ADE">
        <w:t xml:space="preserve">ZAKPAA </w:t>
      </w:r>
      <w:r w:rsidR="005B1838">
        <w:t>gjatë</w:t>
      </w:r>
      <w:r w:rsidR="005B1838">
        <w:rPr>
          <w:spacing w:val="23"/>
        </w:rPr>
        <w:t xml:space="preserve"> </w:t>
      </w:r>
      <w:r w:rsidR="005B1838">
        <w:t>periudhës</w:t>
      </w:r>
      <w:r w:rsidR="005B1838">
        <w:rPr>
          <w:spacing w:val="24"/>
        </w:rPr>
        <w:t xml:space="preserve"> </w:t>
      </w:r>
      <w:r w:rsidR="005B1838">
        <w:t>2014</w:t>
      </w:r>
      <w:r w:rsidR="005B1838">
        <w:rPr>
          <w:spacing w:val="25"/>
        </w:rPr>
        <w:t xml:space="preserve"> </w:t>
      </w:r>
      <w:r w:rsidR="005B1838">
        <w:t>–</w:t>
      </w:r>
      <w:r w:rsidR="005B1838">
        <w:rPr>
          <w:spacing w:val="26"/>
        </w:rPr>
        <w:t xml:space="preserve"> </w:t>
      </w:r>
      <w:r w:rsidR="005B1838">
        <w:t>2018.</w:t>
      </w:r>
      <w:r w:rsidR="005B1838">
        <w:rPr>
          <w:spacing w:val="25"/>
        </w:rPr>
        <w:t xml:space="preserve"> </w:t>
      </w:r>
    </w:p>
    <w:p w14:paraId="3295B7C8" w14:textId="77777777" w:rsidR="00866C0A" w:rsidRDefault="000B3259" w:rsidP="000B3259">
      <w:pPr>
        <w:pStyle w:val="BodyText"/>
        <w:tabs>
          <w:tab w:val="left" w:pos="5388"/>
        </w:tabs>
        <w:spacing w:before="76" w:line="360" w:lineRule="auto"/>
        <w:ind w:right="554"/>
        <w:jc w:val="both"/>
      </w:pPr>
      <w:r>
        <w:t xml:space="preserve">                           </w:t>
      </w:r>
      <w:r>
        <w:rPr>
          <w:noProof/>
          <w:lang w:val="en-US"/>
        </w:rPr>
        <w:drawing>
          <wp:inline distT="0" distB="0" distL="0" distR="0" wp14:anchorId="51ACBCCF" wp14:editId="6AD42AC6">
            <wp:extent cx="3725334" cy="1921933"/>
            <wp:effectExtent l="0" t="0" r="8890" b="25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B8501E" w14:textId="77777777" w:rsidR="003C7201" w:rsidRDefault="003C7201" w:rsidP="003C7201">
      <w:pPr>
        <w:pStyle w:val="BodyText"/>
        <w:spacing w:before="212" w:line="360" w:lineRule="auto"/>
        <w:ind w:left="220" w:right="556" w:firstLine="719"/>
        <w:jc w:val="both"/>
      </w:pPr>
      <w:r>
        <w:t xml:space="preserve">Bashkëpunëtorë dhe partnerë të tjerë të ZAKPAAB të cilët kontribuojnë direkt apo indirekt tek sektori i kulturës dhe trashëgimisë kulturore janë institucione të tjera publike si Ministria e Arsimit, Sportit dhe Rinisë, Ministria e Turizmit dhe Mjedisit, Akademia e Studimeve Albanologjike  dhe Institutet e kërkimit shkencor, sistemi universitar, Akademia e Studimeve Antropologjike, Bashkia Fier, DAR Fier, ADZM Fier etj. </w:t>
      </w:r>
    </w:p>
    <w:p w14:paraId="1DE66E49" w14:textId="77777777" w:rsidR="00866C0A" w:rsidRDefault="00866C0A" w:rsidP="005B1838">
      <w:pPr>
        <w:pStyle w:val="BodyText"/>
        <w:spacing w:before="3"/>
      </w:pPr>
    </w:p>
    <w:p w14:paraId="2C21A2C3" w14:textId="77777777" w:rsidR="00866C0A" w:rsidRDefault="00866C0A" w:rsidP="005B1838">
      <w:pPr>
        <w:pStyle w:val="BodyText"/>
        <w:spacing w:before="3"/>
      </w:pPr>
    </w:p>
    <w:p w14:paraId="216DEE2E" w14:textId="77777777" w:rsidR="00866C0A" w:rsidRDefault="00866C0A" w:rsidP="005B1838">
      <w:pPr>
        <w:pStyle w:val="BodyText"/>
        <w:spacing w:before="3"/>
      </w:pPr>
    </w:p>
    <w:p w14:paraId="11571E4D" w14:textId="77777777" w:rsidR="00866C0A" w:rsidRDefault="00866C0A" w:rsidP="005B1838">
      <w:pPr>
        <w:pStyle w:val="BodyText"/>
        <w:spacing w:before="3"/>
      </w:pPr>
    </w:p>
    <w:p w14:paraId="56321D4E" w14:textId="77777777" w:rsidR="00866C0A" w:rsidRDefault="00866C0A" w:rsidP="005B1838">
      <w:pPr>
        <w:pStyle w:val="BodyText"/>
        <w:spacing w:before="3"/>
      </w:pPr>
    </w:p>
    <w:p w14:paraId="5B9B0F0D" w14:textId="77777777" w:rsidR="00866C0A" w:rsidRDefault="00866C0A" w:rsidP="005B1838">
      <w:pPr>
        <w:pStyle w:val="BodyText"/>
        <w:spacing w:before="3"/>
      </w:pPr>
    </w:p>
    <w:p w14:paraId="669D5E21" w14:textId="77777777" w:rsidR="003C7201" w:rsidRDefault="003C7201" w:rsidP="003C7201">
      <w:pPr>
        <w:pStyle w:val="BodyText"/>
        <w:spacing w:before="212" w:line="360" w:lineRule="auto"/>
        <w:ind w:left="220" w:right="556" w:firstLine="719"/>
        <w:jc w:val="both"/>
      </w:pPr>
      <w:r>
        <w:lastRenderedPageBreak/>
        <w:t xml:space="preserve">Sot ZAKPA AB ka buxhetin, me </w:t>
      </w:r>
      <w:r w:rsidRPr="00EC7AEC">
        <w:rPr>
          <w:highlight w:val="yellow"/>
        </w:rPr>
        <w:t>2</w:t>
      </w:r>
      <w:r>
        <w:rPr>
          <w:highlight w:val="yellow"/>
        </w:rPr>
        <w:t>5,004,000Lekë për vitin 2020 apo 15,96</w:t>
      </w:r>
      <w:r w:rsidRPr="00AD3C88">
        <w:rPr>
          <w:highlight w:val="yellow"/>
        </w:rPr>
        <w:t>% më shumë se viti 2019.</w:t>
      </w:r>
      <w:r>
        <w:t xml:space="preserve"> Në varësi të saj ka 2 parqe arkeologjike të fushës së  trashëgimisë kulturore të cilat thithin rreth 67.5% të buxhetit të shtetit dhe 32.5% nga të ardhurat e vetë institucionit, ndërkohë që ai shfrytëzohet për realizimin e mirëmbajtjes, restaurimeve, punës kërkimore, menaxhimit të fluksit të vizitorëve, aktiviteteve edukative dhe kulturore si dhe aktiviteteve nga operatorët e pavarur përmes projekteve me</w:t>
      </w:r>
      <w:r>
        <w:rPr>
          <w:spacing w:val="-3"/>
        </w:rPr>
        <w:t xml:space="preserve"> </w:t>
      </w:r>
      <w:r>
        <w:t>thirrje.</w:t>
      </w:r>
    </w:p>
    <w:p w14:paraId="3E311438" w14:textId="77777777" w:rsidR="003C7201" w:rsidRDefault="003C7201" w:rsidP="003C7201">
      <w:pPr>
        <w:pStyle w:val="BodyText"/>
        <w:spacing w:before="1"/>
        <w:ind w:left="940"/>
        <w:jc w:val="both"/>
      </w:pPr>
      <w:r>
        <w:t>Parqet Arkeologjike në varësis të ZAKPA AB janë:</w:t>
      </w:r>
    </w:p>
    <w:p w14:paraId="7BE18853" w14:textId="77777777" w:rsidR="003C7201" w:rsidRDefault="003C7201" w:rsidP="003C7201">
      <w:pPr>
        <w:pStyle w:val="ListParagraph"/>
        <w:numPr>
          <w:ilvl w:val="1"/>
          <w:numId w:val="10"/>
        </w:numPr>
        <w:tabs>
          <w:tab w:val="left" w:pos="941"/>
        </w:tabs>
        <w:spacing w:before="139"/>
        <w:ind w:right="559"/>
        <w:rPr>
          <w:sz w:val="24"/>
        </w:rPr>
      </w:pPr>
      <w:r>
        <w:rPr>
          <w:sz w:val="24"/>
        </w:rPr>
        <w:t>Parku Arkeologjike Apoloni, Fier</w:t>
      </w:r>
    </w:p>
    <w:p w14:paraId="1637CC25" w14:textId="77777777" w:rsidR="003C7201" w:rsidRPr="003C7201" w:rsidRDefault="003C7201" w:rsidP="003C7201">
      <w:pPr>
        <w:pStyle w:val="ListParagraph"/>
        <w:numPr>
          <w:ilvl w:val="1"/>
          <w:numId w:val="10"/>
        </w:numPr>
        <w:tabs>
          <w:tab w:val="left" w:pos="941"/>
        </w:tabs>
        <w:spacing w:before="139"/>
        <w:ind w:right="559"/>
        <w:rPr>
          <w:sz w:val="24"/>
        </w:rPr>
      </w:pPr>
      <w:r w:rsidRPr="003C7201">
        <w:rPr>
          <w:sz w:val="24"/>
        </w:rPr>
        <w:t>Parku Arkeologjik Bylis, Mallakastër</w:t>
      </w:r>
    </w:p>
    <w:p w14:paraId="759F61CF" w14:textId="77777777" w:rsidR="00866C0A" w:rsidRDefault="00866C0A" w:rsidP="003E0054">
      <w:pPr>
        <w:pStyle w:val="BodyText"/>
        <w:spacing w:before="1"/>
        <w:rPr>
          <w:sz w:val="22"/>
        </w:rPr>
      </w:pPr>
    </w:p>
    <w:p w14:paraId="7E782F24" w14:textId="77777777" w:rsidR="003C7201" w:rsidRDefault="003C7201" w:rsidP="003C7201">
      <w:pPr>
        <w:pStyle w:val="Heading1"/>
        <w:spacing w:before="78"/>
        <w:ind w:left="0"/>
      </w:pPr>
      <w:bookmarkStart w:id="10" w:name="_Toc43015319"/>
      <w:r>
        <w:t>Problemet dhe sfidat e sektorit të kulturës</w:t>
      </w:r>
      <w:bookmarkEnd w:id="10"/>
    </w:p>
    <w:p w14:paraId="63B57C79" w14:textId="77777777" w:rsidR="003C7201" w:rsidRDefault="003C7201" w:rsidP="003C7201">
      <w:pPr>
        <w:pStyle w:val="BodyText"/>
        <w:spacing w:before="8"/>
        <w:rPr>
          <w:b/>
          <w:sz w:val="20"/>
        </w:rPr>
      </w:pPr>
    </w:p>
    <w:p w14:paraId="44752CA9" w14:textId="77777777" w:rsidR="003C7201" w:rsidRDefault="003C7201" w:rsidP="003C7201">
      <w:pPr>
        <w:pStyle w:val="BodyText"/>
        <w:spacing w:line="360" w:lineRule="auto"/>
        <w:ind w:left="220" w:right="559" w:firstLine="719"/>
        <w:jc w:val="both"/>
      </w:pPr>
      <w:r>
        <w:t>Pavarësisht investimeve të realizuara në pesë vitet e fundit në sektorin e trashëgimisë kulturore dhe Parkun e Apolonisë, përkrahjes politike të nivelit të lartë dhe koordinimit të mirë ndërministror, vazhdimësisë dhe stabilitetit të politikave të Qeverisë edhe në fushën e kulturës, motivimit të lartë në menaxhim, zhvillim dhe përditësimin e sektorit me trendet bashkëkohore, janë identifikuar probleme dhe sfida, të cilat synohen të trajtohen përmes masave të propozuara në këtë dokument</w:t>
      </w:r>
      <w:r>
        <w:rPr>
          <w:spacing w:val="-1"/>
        </w:rPr>
        <w:t xml:space="preserve"> </w:t>
      </w:r>
      <w:r>
        <w:t>strategjik.</w:t>
      </w:r>
    </w:p>
    <w:p w14:paraId="5E3F2F27" w14:textId="77777777" w:rsidR="003C7201" w:rsidRDefault="003C7201" w:rsidP="003C7201">
      <w:pPr>
        <w:pStyle w:val="Heading1"/>
        <w:numPr>
          <w:ilvl w:val="0"/>
          <w:numId w:val="9"/>
        </w:numPr>
        <w:tabs>
          <w:tab w:val="left" w:pos="941"/>
        </w:tabs>
        <w:spacing w:before="5"/>
        <w:ind w:hanging="361"/>
        <w:jc w:val="both"/>
      </w:pPr>
      <w:bookmarkStart w:id="11" w:name="_Toc43015320"/>
      <w:r>
        <w:t>Shteti financuesi kryesor i ZAKPA AB</w:t>
      </w:r>
      <w:bookmarkEnd w:id="11"/>
    </w:p>
    <w:p w14:paraId="3900CA41" w14:textId="77777777" w:rsidR="003C7201" w:rsidRDefault="003C7201" w:rsidP="003C7201">
      <w:pPr>
        <w:pStyle w:val="BodyText"/>
        <w:spacing w:before="132" w:line="360" w:lineRule="auto"/>
        <w:ind w:left="220" w:right="554" w:firstLine="707"/>
        <w:jc w:val="both"/>
      </w:pPr>
      <w:r>
        <w:t>Pjesa integrale e buxhetit të ZAKPA që shkon për shpenzimet operacionale, pagat dhe programet ka burim kryesor fondin shtetëror. Vetëm 57% e të ardhurave të realizuara nga të ardhurat e ZAKPA AB (pa kaluar tavanin prej 7,5 milion lekë përcaktuar nga MFE) mbahen në fondin e institucionit për shpenzime specifike</w:t>
      </w:r>
      <w:r>
        <w:rPr>
          <w:vertAlign w:val="superscript"/>
        </w:rPr>
        <w:t>25</w:t>
      </w:r>
      <w:r>
        <w:t>. Përjashtim bën Zyra e Administrimit dhe Koordinimit të Parkut Kombëtar të Butrintit, e cila administron 90% të të ardhurave të krijuara, të cilat klasifikohen si të ardhura jashtë tavanit të përcaktuar nga MFE</w:t>
      </w:r>
      <w:r>
        <w:rPr>
          <w:vertAlign w:val="superscript"/>
        </w:rPr>
        <w:t>26</w:t>
      </w:r>
      <w:r>
        <w:t>. Institucioni, edhe pse është i lirë të thithi fonde nga donatorët, sponsorizimet dhe projektet e bashkëpunimit, nuk arrinë kapacitetin optimal për shkak të stafit jo të specializuar në pjesën e marketingut dhe shkrimit të projekteve BE si dhe pamjaftueshmërisë organike në të dy parqet.</w:t>
      </w:r>
    </w:p>
    <w:p w14:paraId="6E5BE658" w14:textId="77777777" w:rsidR="003C7201" w:rsidRDefault="003C7201" w:rsidP="003C7201">
      <w:pPr>
        <w:spacing w:before="74"/>
        <w:ind w:left="220" w:right="224"/>
        <w:rPr>
          <w:sz w:val="20"/>
        </w:rPr>
      </w:pPr>
    </w:p>
    <w:p w14:paraId="56A0A9CA" w14:textId="77777777" w:rsidR="00866C0A" w:rsidRDefault="00866C0A" w:rsidP="003E0054">
      <w:pPr>
        <w:pStyle w:val="BodyText"/>
        <w:spacing w:before="1"/>
        <w:rPr>
          <w:sz w:val="22"/>
        </w:rPr>
      </w:pPr>
    </w:p>
    <w:p w14:paraId="6C9E92E8" w14:textId="77777777" w:rsidR="003C7201" w:rsidRDefault="003C7201" w:rsidP="003E0054">
      <w:pPr>
        <w:pStyle w:val="BodyText"/>
        <w:spacing w:before="1"/>
        <w:rPr>
          <w:sz w:val="22"/>
        </w:rPr>
      </w:pPr>
    </w:p>
    <w:p w14:paraId="1A76B709" w14:textId="77777777" w:rsidR="003C7201" w:rsidRDefault="003C7201" w:rsidP="003E0054">
      <w:pPr>
        <w:pStyle w:val="BodyText"/>
        <w:spacing w:before="1"/>
        <w:rPr>
          <w:sz w:val="22"/>
        </w:rPr>
      </w:pPr>
    </w:p>
    <w:p w14:paraId="57588559" w14:textId="77777777" w:rsidR="003C7201" w:rsidRDefault="003C7201" w:rsidP="003E0054">
      <w:pPr>
        <w:pStyle w:val="BodyText"/>
        <w:spacing w:before="1"/>
        <w:rPr>
          <w:sz w:val="22"/>
        </w:rPr>
      </w:pPr>
    </w:p>
    <w:p w14:paraId="7A008032" w14:textId="77777777" w:rsidR="003C7201" w:rsidRDefault="003C7201" w:rsidP="003E0054">
      <w:pPr>
        <w:pStyle w:val="BodyText"/>
        <w:spacing w:before="1"/>
        <w:rPr>
          <w:sz w:val="22"/>
        </w:rPr>
      </w:pPr>
    </w:p>
    <w:p w14:paraId="0042E857" w14:textId="77777777" w:rsidR="00866C0A" w:rsidRDefault="00866C0A" w:rsidP="003E0054">
      <w:pPr>
        <w:pStyle w:val="BodyText"/>
        <w:spacing w:before="1"/>
        <w:rPr>
          <w:sz w:val="22"/>
        </w:rPr>
      </w:pPr>
    </w:p>
    <w:p w14:paraId="21D813EB" w14:textId="77777777" w:rsidR="003C7201" w:rsidRDefault="003C7201" w:rsidP="003C7201">
      <w:pPr>
        <w:spacing w:before="76" w:line="237" w:lineRule="auto"/>
        <w:ind w:left="220"/>
        <w:rPr>
          <w:sz w:val="20"/>
        </w:rPr>
      </w:pPr>
      <w:r>
        <w:rPr>
          <w:sz w:val="20"/>
          <w:vertAlign w:val="superscript"/>
        </w:rPr>
        <w:t>25</w:t>
      </w:r>
      <w:r>
        <w:rPr>
          <w:sz w:val="20"/>
        </w:rPr>
        <w:t xml:space="preserve"> Udhëzimi i përbashkët nr.52, dt. 09.02.2015 „Për Krijimin dhe Administrimin e të Ardhurave Buxhetore në </w:t>
      </w:r>
      <w:r>
        <w:rPr>
          <w:w w:val="99"/>
          <w:sz w:val="20"/>
        </w:rPr>
        <w:t>Institucionet</w:t>
      </w:r>
      <w:r>
        <w:rPr>
          <w:sz w:val="20"/>
        </w:rPr>
        <w:t xml:space="preserve"> </w:t>
      </w:r>
      <w:r>
        <w:rPr>
          <w:w w:val="99"/>
          <w:sz w:val="20"/>
        </w:rPr>
        <w:t>e</w:t>
      </w:r>
      <w:r>
        <w:rPr>
          <w:sz w:val="20"/>
        </w:rPr>
        <w:t xml:space="preserve"> </w:t>
      </w:r>
      <w:r>
        <w:rPr>
          <w:w w:val="99"/>
          <w:sz w:val="20"/>
        </w:rPr>
        <w:t>Sistemit</w:t>
      </w:r>
      <w:r>
        <w:rPr>
          <w:sz w:val="20"/>
        </w:rPr>
        <w:t xml:space="preserve"> </w:t>
      </w:r>
      <w:r>
        <w:rPr>
          <w:w w:val="99"/>
          <w:sz w:val="20"/>
        </w:rPr>
        <w:t>të</w:t>
      </w:r>
      <w:r>
        <w:rPr>
          <w:sz w:val="20"/>
        </w:rPr>
        <w:t xml:space="preserve"> </w:t>
      </w:r>
      <w:r>
        <w:rPr>
          <w:w w:val="99"/>
          <w:sz w:val="20"/>
        </w:rPr>
        <w:t>Ministrisë</w:t>
      </w:r>
      <w:r>
        <w:rPr>
          <w:sz w:val="20"/>
        </w:rPr>
        <w:t xml:space="preserve"> </w:t>
      </w:r>
      <w:r>
        <w:rPr>
          <w:w w:val="99"/>
          <w:sz w:val="20"/>
        </w:rPr>
        <w:t>së</w:t>
      </w:r>
      <w:r>
        <w:rPr>
          <w:sz w:val="20"/>
        </w:rPr>
        <w:t xml:space="preserve"> </w:t>
      </w:r>
      <w:r>
        <w:rPr>
          <w:w w:val="99"/>
          <w:sz w:val="20"/>
        </w:rPr>
        <w:t>Kulturës</w:t>
      </w:r>
      <w:r>
        <w:rPr>
          <w:w w:val="42"/>
          <w:sz w:val="20"/>
        </w:rPr>
        <w:t>‟</w:t>
      </w:r>
    </w:p>
    <w:p w14:paraId="7980EEB1" w14:textId="77777777" w:rsidR="003C7201" w:rsidRDefault="003C7201" w:rsidP="003C7201">
      <w:pPr>
        <w:spacing w:before="1"/>
        <w:ind w:left="220" w:right="869"/>
        <w:rPr>
          <w:sz w:val="20"/>
        </w:rPr>
      </w:pPr>
      <w:r>
        <w:rPr>
          <w:sz w:val="20"/>
          <w:vertAlign w:val="superscript"/>
        </w:rPr>
        <w:t>26</w:t>
      </w:r>
      <w:r>
        <w:rPr>
          <w:sz w:val="20"/>
        </w:rPr>
        <w:t xml:space="preserve"> Sipas VKM-së nr. 928, 28.12.2011 të ardhurat e krijuara nga Parku Kombëtar i Butrintit përdoren në masë 90% nga ky institucion dhe klasifikohen si të ardhura jashtë limitit.</w:t>
      </w:r>
    </w:p>
    <w:p w14:paraId="62520019" w14:textId="77777777" w:rsidR="00EC7AEC" w:rsidRDefault="00EC7AEC" w:rsidP="00AD3C88">
      <w:pPr>
        <w:pStyle w:val="BodyText"/>
        <w:spacing w:before="1"/>
        <w:jc w:val="both"/>
      </w:pPr>
    </w:p>
    <w:p w14:paraId="7EDAAC66" w14:textId="77777777" w:rsidR="007B2BD1" w:rsidRDefault="007B2BD1" w:rsidP="007B2BD1">
      <w:pPr>
        <w:pStyle w:val="Heading1"/>
        <w:numPr>
          <w:ilvl w:val="0"/>
          <w:numId w:val="9"/>
        </w:numPr>
        <w:tabs>
          <w:tab w:val="left" w:pos="941"/>
        </w:tabs>
        <w:spacing w:before="5"/>
        <w:ind w:hanging="361"/>
        <w:jc w:val="both"/>
      </w:pPr>
      <w:bookmarkStart w:id="12" w:name="_Toc43015321"/>
      <w:r>
        <w:lastRenderedPageBreak/>
        <w:t>Zbatimi dhe ndërgjegjësimi për kuadrin</w:t>
      </w:r>
      <w:r>
        <w:rPr>
          <w:spacing w:val="-1"/>
        </w:rPr>
        <w:t xml:space="preserve"> </w:t>
      </w:r>
      <w:r>
        <w:t>rregullator</w:t>
      </w:r>
      <w:bookmarkEnd w:id="12"/>
    </w:p>
    <w:p w14:paraId="2614C5C9" w14:textId="77777777" w:rsidR="007B2BD1" w:rsidRDefault="007B2BD1" w:rsidP="007B2BD1">
      <w:pPr>
        <w:pStyle w:val="BodyText"/>
        <w:spacing w:before="132" w:line="360" w:lineRule="auto"/>
        <w:ind w:left="220" w:right="558" w:firstLine="719"/>
        <w:jc w:val="both"/>
      </w:pPr>
      <w:r>
        <w:t>Prurjet e reformave ligjore me synim mirëfunksionimin dhe zhvillimin e fushës së kulturës krijojnë kushte juridike, ku përveç artistëve, krijuesve dhe profesionistëve të fushës</w:t>
      </w:r>
    </w:p>
    <w:p w14:paraId="05F465E6" w14:textId="77777777" w:rsidR="00866C0A" w:rsidRDefault="007B2BD1" w:rsidP="007B2BD1">
      <w:pPr>
        <w:pStyle w:val="BodyText"/>
        <w:spacing w:before="76" w:line="360" w:lineRule="auto"/>
        <w:ind w:right="552"/>
        <w:jc w:val="both"/>
      </w:pPr>
      <w:r>
        <w:t xml:space="preserve">dhe fushave të ndërlidhura që përfitojnë nga veprimtaria e tyre janë edhe institucionet, organizatat, fondacionet dhe bizneset ato që mund të mbështesin dhe zbatojnë projekte të </w:t>
      </w:r>
    </w:p>
    <w:p w14:paraId="0BF5CCAC" w14:textId="77777777" w:rsidR="007B2BD1" w:rsidRDefault="007B2BD1" w:rsidP="007B2BD1">
      <w:pPr>
        <w:pStyle w:val="BodyText"/>
        <w:spacing w:before="76" w:line="360" w:lineRule="auto"/>
        <w:ind w:right="552"/>
        <w:jc w:val="both"/>
      </w:pPr>
      <w:r>
        <w:t>rëndësishme në fushën e kulturës. Reforma ligjore krijon hapësirë dhe oferta koherente për të tërhequr vizitorë, si dhe investitorët për partneritete publiko-private drejt</w:t>
      </w:r>
      <w:r w:rsidR="00FD3401">
        <w:t>ë</w:t>
      </w:r>
      <w:r>
        <w:t xml:space="preserve"> mirëmbajtjes dhe rijetëzimit të trashëgimisë kulturore, si dhe zhvillimit të shërbimeve të turizmit kulturor. Nevoja për njohje dhe ndërgjegjësim për format e zbatimit të kuadrit rregullator që mbulon fushën e kulturës janë elemente që identifikohen kryesisht gjatë aplikimit të ligjeve, nga institucionet publike, ekspertë dhe qytetarët e thjeshtë, të cilët në një mënyrë ose tjetër preken nga kuadri rregullator.</w:t>
      </w:r>
    </w:p>
    <w:p w14:paraId="6FB9AB16" w14:textId="77777777" w:rsidR="00FD3401" w:rsidRDefault="007B2BD1" w:rsidP="00FD3401">
      <w:pPr>
        <w:pStyle w:val="BodyText"/>
        <w:spacing w:line="360" w:lineRule="auto"/>
        <w:ind w:right="557"/>
        <w:jc w:val="both"/>
      </w:pPr>
      <w:r>
        <w:t>Sfida ka të bëjë me zbatimin e kuadrit rregullator, ndërgjegjësimin për mundësitë e krijuara përmes reformave ligjore, si dhe modelet e zhvillimit të sektorit kulturor për risitë që do venë në lëvizje modernizimin e institucioneve kulturore, krijimin e hapësirave të reja për treg formal të artit dhe trashëgimisë kulturore, por edhe fuqizimin e krijuesit individual.</w:t>
      </w:r>
    </w:p>
    <w:p w14:paraId="40E56B92" w14:textId="77777777" w:rsidR="00293326" w:rsidRDefault="00293326" w:rsidP="00FD3401">
      <w:pPr>
        <w:pStyle w:val="BodyText"/>
        <w:spacing w:line="360" w:lineRule="auto"/>
        <w:ind w:right="557"/>
        <w:jc w:val="both"/>
      </w:pPr>
    </w:p>
    <w:p w14:paraId="3C5C8E31" w14:textId="77777777" w:rsidR="00FD3401" w:rsidRDefault="00FD3401" w:rsidP="00FD3401">
      <w:pPr>
        <w:pStyle w:val="Heading1"/>
        <w:numPr>
          <w:ilvl w:val="0"/>
          <w:numId w:val="9"/>
        </w:numPr>
        <w:tabs>
          <w:tab w:val="left" w:pos="941"/>
        </w:tabs>
        <w:spacing w:before="5"/>
        <w:ind w:hanging="361"/>
        <w:jc w:val="both"/>
      </w:pPr>
      <w:bookmarkStart w:id="13" w:name="_Toc43015322"/>
      <w:r>
        <w:t>Kapacitetet njerëzore të ZAKPA AB</w:t>
      </w:r>
      <w:bookmarkEnd w:id="13"/>
    </w:p>
    <w:p w14:paraId="45C7B296" w14:textId="77777777" w:rsidR="00FD3401" w:rsidRDefault="00FD3401" w:rsidP="00FD3401">
      <w:pPr>
        <w:pStyle w:val="BodyText"/>
        <w:spacing w:before="135" w:line="360" w:lineRule="auto"/>
        <w:ind w:left="220" w:right="555" w:firstLine="719"/>
        <w:jc w:val="both"/>
      </w:pPr>
      <w:r>
        <w:t xml:space="preserve">Megjithëse nuk mungojnë idetë kreative në fushën e artit, të kulturës dhe të trashëgimisë kulturore, zgjerimi i spektrit të aktiviteteve që lidhen me kulturën dhe krijimtarinë krijon nevojën për ygjerime stafi, trajnime, ngritje kapacitetesh dhe aftësim për punë, sipas kërkesave të ekonomisë së tregut dhe konsumit bashkëkohor të produkteve kulturore. </w:t>
      </w:r>
    </w:p>
    <w:p w14:paraId="191AF498" w14:textId="77777777" w:rsidR="00FD3401" w:rsidRDefault="00FD3401" w:rsidP="00FD3401">
      <w:pPr>
        <w:pStyle w:val="BodyText"/>
        <w:spacing w:line="360" w:lineRule="auto"/>
        <w:ind w:left="220" w:right="555" w:firstLine="719"/>
        <w:jc w:val="both"/>
      </w:pPr>
      <w:r>
        <w:t xml:space="preserve">Problemi me të cilin ballafaqohet ZAKPA AB </w:t>
      </w:r>
      <w:r>
        <w:rPr>
          <w:spacing w:val="-1"/>
        </w:rPr>
        <w:t>ë</w:t>
      </w:r>
      <w:r>
        <w:t>shtë</w:t>
      </w:r>
      <w:r>
        <w:rPr>
          <w:spacing w:val="7"/>
        </w:rPr>
        <w:t xml:space="preserve"> </w:t>
      </w:r>
      <w:r>
        <w:t>mu</w:t>
      </w:r>
      <w:r>
        <w:rPr>
          <w:spacing w:val="2"/>
        </w:rPr>
        <w:t>n</w:t>
      </w:r>
      <w:r>
        <w:rPr>
          <w:spacing w:val="-3"/>
        </w:rPr>
        <w:t>g</w:t>
      </w:r>
      <w:r>
        <w:rPr>
          <w:spacing w:val="-1"/>
        </w:rPr>
        <w:t>e</w:t>
      </w:r>
      <w:r>
        <w:rPr>
          <w:w w:val="99"/>
        </w:rPr>
        <w:t>sa</w:t>
      </w:r>
      <w:r>
        <w:rPr>
          <w:spacing w:val="9"/>
        </w:rPr>
        <w:t xml:space="preserve"> </w:t>
      </w:r>
      <w:r>
        <w:t>e</w:t>
      </w:r>
      <w:r>
        <w:rPr>
          <w:spacing w:val="6"/>
        </w:rPr>
        <w:t xml:space="preserve"> </w:t>
      </w:r>
      <w:r>
        <w:rPr>
          <w:spacing w:val="-1"/>
        </w:rPr>
        <w:t>a</w:t>
      </w:r>
      <w:r>
        <w:t>ft</w:t>
      </w:r>
      <w:r>
        <w:rPr>
          <w:spacing w:val="-2"/>
        </w:rPr>
        <w:t>ë</w:t>
      </w:r>
      <w:r>
        <w:t>sive</w:t>
      </w:r>
      <w:r>
        <w:rPr>
          <w:spacing w:val="7"/>
        </w:rPr>
        <w:t xml:space="preserve"> </w:t>
      </w:r>
      <w:r>
        <w:t>të</w:t>
      </w:r>
      <w:r>
        <w:rPr>
          <w:spacing w:val="6"/>
        </w:rPr>
        <w:t xml:space="preserve"> </w:t>
      </w:r>
      <w:r>
        <w:t>t</w:t>
      </w:r>
      <w:r>
        <w:rPr>
          <w:spacing w:val="1"/>
        </w:rPr>
        <w:t>r</w:t>
      </w:r>
      <w:r>
        <w:rPr>
          <w:spacing w:val="-1"/>
        </w:rPr>
        <w:t>a</w:t>
      </w:r>
      <w:r>
        <w:t>nsve</w:t>
      </w:r>
      <w:r>
        <w:rPr>
          <w:spacing w:val="-2"/>
        </w:rPr>
        <w:t>r</w:t>
      </w:r>
      <w:r>
        <w:rPr>
          <w:spacing w:val="2"/>
          <w:w w:val="99"/>
        </w:rPr>
        <w:t>s</w:t>
      </w:r>
      <w:r>
        <w:rPr>
          <w:spacing w:val="-1"/>
        </w:rPr>
        <w:t>a</w:t>
      </w:r>
      <w:r>
        <w:t>l</w:t>
      </w:r>
      <w:r>
        <w:rPr>
          <w:spacing w:val="2"/>
        </w:rPr>
        <w:t>e</w:t>
      </w:r>
      <w:r>
        <w:rPr>
          <w:spacing w:val="1"/>
          <w:w w:val="97"/>
          <w:vertAlign w:val="superscript"/>
        </w:rPr>
        <w:t>2</w:t>
      </w:r>
      <w:r>
        <w:rPr>
          <w:w w:val="97"/>
          <w:vertAlign w:val="superscript"/>
        </w:rPr>
        <w:t>7</w:t>
      </w:r>
      <w:r>
        <w:rPr>
          <w:spacing w:val="8"/>
        </w:rPr>
        <w:t xml:space="preserve"> </w:t>
      </w:r>
      <w:r>
        <w:t>p</w:t>
      </w:r>
      <w:r>
        <w:rPr>
          <w:spacing w:val="-1"/>
        </w:rPr>
        <w:t>ë</w:t>
      </w:r>
      <w:r>
        <w:t>r</w:t>
      </w:r>
      <w:r>
        <w:rPr>
          <w:spacing w:val="6"/>
        </w:rPr>
        <w:t xml:space="preserve"> </w:t>
      </w:r>
      <w:r>
        <w:t>t</w:t>
      </w:r>
      <w:r>
        <w:rPr>
          <w:spacing w:val="-1"/>
          <w:w w:val="42"/>
        </w:rPr>
        <w:t>‟</w:t>
      </w:r>
      <w:r>
        <w:t>u</w:t>
      </w:r>
      <w:r>
        <w:rPr>
          <w:spacing w:val="6"/>
        </w:rPr>
        <w:t xml:space="preserve"> </w:t>
      </w:r>
      <w:r>
        <w:t>p</w:t>
      </w:r>
      <w:r>
        <w:rPr>
          <w:spacing w:val="-1"/>
        </w:rPr>
        <w:t>ë</w:t>
      </w:r>
      <w:r>
        <w:t>r</w:t>
      </w:r>
      <w:r>
        <w:rPr>
          <w:spacing w:val="1"/>
        </w:rPr>
        <w:t>b</w:t>
      </w:r>
      <w:r>
        <w:rPr>
          <w:spacing w:val="-1"/>
        </w:rPr>
        <w:t>a</w:t>
      </w:r>
      <w:r>
        <w:t>llur</w:t>
      </w:r>
      <w:r>
        <w:rPr>
          <w:spacing w:val="6"/>
        </w:rPr>
        <w:t xml:space="preserve"> </w:t>
      </w:r>
      <w:r>
        <w:t>me</w:t>
      </w:r>
      <w:r>
        <w:rPr>
          <w:spacing w:val="6"/>
        </w:rPr>
        <w:t xml:space="preserve"> </w:t>
      </w:r>
      <w:r>
        <w:rPr>
          <w:spacing w:val="-1"/>
        </w:rPr>
        <w:t>a</w:t>
      </w:r>
      <w:r>
        <w:rPr>
          <w:w w:val="99"/>
        </w:rPr>
        <w:t>sp</w:t>
      </w:r>
      <w:r>
        <w:rPr>
          <w:spacing w:val="1"/>
          <w:w w:val="99"/>
        </w:rPr>
        <w:t>e</w:t>
      </w:r>
      <w:r>
        <w:t>kte</w:t>
      </w:r>
      <w:r>
        <w:rPr>
          <w:spacing w:val="6"/>
        </w:rPr>
        <w:t xml:space="preserve"> </w:t>
      </w:r>
      <w:r>
        <w:t>të</w:t>
      </w:r>
      <w:r>
        <w:rPr>
          <w:spacing w:val="6"/>
        </w:rPr>
        <w:t xml:space="preserve"> </w:t>
      </w:r>
      <w:r>
        <w:rPr>
          <w:spacing w:val="-2"/>
        </w:rPr>
        <w:t>nd</w:t>
      </w:r>
      <w:r>
        <w:rPr>
          <w:spacing w:val="-1"/>
        </w:rPr>
        <w:t>r</w:t>
      </w:r>
      <w:r>
        <w:rPr>
          <w:spacing w:val="-7"/>
        </w:rPr>
        <w:t>y</w:t>
      </w:r>
      <w:r>
        <w:rPr>
          <w:spacing w:val="-2"/>
        </w:rPr>
        <w:t>sh</w:t>
      </w:r>
      <w:r>
        <w:t>m</w:t>
      </w:r>
      <w:r>
        <w:rPr>
          <w:spacing w:val="-2"/>
        </w:rPr>
        <w:t>e</w:t>
      </w:r>
      <w:r>
        <w:t xml:space="preserve"> të procesit të zbatimit të projekteve kulturore, nisur që nga thithja e fondeve, menaxhimi i projekteve</w:t>
      </w:r>
      <w:r w:rsidR="00293326">
        <w:t xml:space="preserve"> apo investimeve</w:t>
      </w:r>
      <w:r>
        <w:t xml:space="preserve">, njohja e ligjeve dhe rregulloreve që aplikohen për fusha </w:t>
      </w:r>
      <w:r>
        <w:rPr>
          <w:spacing w:val="3"/>
        </w:rPr>
        <w:t xml:space="preserve">të </w:t>
      </w:r>
      <w:r>
        <w:t>ndryshme të veprimit, aftësi sipërmarrëse në sektorin e kulturës, etj. Gjithashtu mungesa brenda vendit e ofertave për trajnime specifike</w:t>
      </w:r>
      <w:r w:rsidR="00293326">
        <w:t xml:space="preserve"> si dhe specializime profesionale</w:t>
      </w:r>
      <w:r>
        <w:t>, vështirëson ose bën të pamundur ngritjen e kapaciteteve njerëzore pa qenë e nevojshme dalja jashtë</w:t>
      </w:r>
      <w:r>
        <w:rPr>
          <w:spacing w:val="-4"/>
        </w:rPr>
        <w:t xml:space="preserve"> </w:t>
      </w:r>
      <w:r>
        <w:t>shtetit.</w:t>
      </w:r>
    </w:p>
    <w:p w14:paraId="3A26255D" w14:textId="77777777" w:rsidR="00866C0A" w:rsidRDefault="00866C0A" w:rsidP="00866C0A">
      <w:pPr>
        <w:pStyle w:val="BodyText"/>
        <w:spacing w:before="3" w:line="360" w:lineRule="auto"/>
        <w:ind w:left="284" w:right="596"/>
        <w:jc w:val="both"/>
      </w:pPr>
      <w:r>
        <w:t xml:space="preserve">            Nevoja për ndërkombëtarizim dhe rrjetëzim ( siç janë binjakëzimet me Bibracte në Francë apo Grand sites de France), aftësimi për mobilizim të burimeve të financimit drejt rritjes së pavarësisë financiare ( e cila është e nevojshme për realizimet e ekspozitave dhe investimeve strukturore në infrastrukturë), përmirësimi i cilësisë së shërbimeve dhe produkteve kulturore janë disa nga elementet përbërëse të sfidës për hartim dhe zbatim të </w:t>
      </w:r>
      <w:r>
        <w:lastRenderedPageBreak/>
        <w:t>programeve të kualifikimit të vazhdueshëm për aftësimin e stafit të institucionit të ZAKPA AB, të operatorëve të pavarur si dhe për ngritjen e kapaciteteve të profesionistëve të fushave të ndryshme që ndërlidhen direkt apo indirekt me sektorin e trashëgimisë dhe kulturës.</w:t>
      </w:r>
    </w:p>
    <w:p w14:paraId="647438D3" w14:textId="77777777" w:rsidR="003C7201" w:rsidRDefault="003C7201" w:rsidP="003C7201">
      <w:pPr>
        <w:pStyle w:val="BodyText"/>
        <w:spacing w:before="3"/>
      </w:pPr>
    </w:p>
    <w:p w14:paraId="59B4E0E6" w14:textId="77777777" w:rsidR="003C7201" w:rsidRDefault="003C7201" w:rsidP="003C7201">
      <w:pPr>
        <w:pStyle w:val="Heading1"/>
        <w:numPr>
          <w:ilvl w:val="0"/>
          <w:numId w:val="13"/>
        </w:numPr>
        <w:tabs>
          <w:tab w:val="left" w:pos="941"/>
        </w:tabs>
        <w:spacing w:before="5"/>
      </w:pPr>
      <w:bookmarkStart w:id="14" w:name="_Toc43015323"/>
      <w:r>
        <w:t>Institucioni i ZAKPA AB jashtë normave</w:t>
      </w:r>
      <w:r>
        <w:rPr>
          <w:spacing w:val="-5"/>
        </w:rPr>
        <w:t xml:space="preserve"> </w:t>
      </w:r>
      <w:r>
        <w:t>standarde</w:t>
      </w:r>
      <w:bookmarkEnd w:id="14"/>
    </w:p>
    <w:p w14:paraId="0B24C720" w14:textId="77777777" w:rsidR="003C7201" w:rsidRDefault="003C7201" w:rsidP="003C7201">
      <w:pPr>
        <w:pStyle w:val="BodyText"/>
        <w:spacing w:before="132" w:line="360" w:lineRule="auto"/>
        <w:ind w:left="220" w:right="553" w:firstLine="707"/>
        <w:jc w:val="both"/>
      </w:pPr>
      <w:r>
        <w:t>Problematikat me të cilat ballafaqohet institucioni i ZAKPA AB në përgjithësi dhe ato në veçanti janë ambientet jo të përshtatëshme dhe pajisjet e amortizuara, të cilat krijojnë vështirësi në ushtrimin e veprimtarisë dhe misionit të institucionit, por dhe vënë në rrezik objektet muzeale dhe trashëgimisë që ne trajtojmë.</w:t>
      </w:r>
    </w:p>
    <w:p w14:paraId="1CF7DBDC" w14:textId="77777777" w:rsidR="003C7201" w:rsidRDefault="003C7201" w:rsidP="003C7201">
      <w:pPr>
        <w:pStyle w:val="BodyText"/>
        <w:spacing w:before="1" w:line="360" w:lineRule="auto"/>
        <w:ind w:left="220" w:right="558" w:firstLine="707"/>
        <w:jc w:val="both"/>
      </w:pPr>
      <w:r>
        <w:t>Sfida ka të bëjë me vështirësinë financiare për investime kapitale, njëherazi me qëllim ndërhyrjet infrastrukturore, rindërtimet dhe përditësimin e pajisjeve të teknologjisë sipas standardeve moderne, në përshtatje të funksionit të institucioneve në një ekonomi tregu të formatit të ri të konsumit kulturor.</w:t>
      </w:r>
    </w:p>
    <w:p w14:paraId="6BBA5A77" w14:textId="77777777" w:rsidR="003C7201" w:rsidRDefault="003C7201" w:rsidP="003C7201">
      <w:pPr>
        <w:pStyle w:val="BodyText"/>
        <w:spacing w:before="1" w:line="360" w:lineRule="auto"/>
        <w:ind w:left="220" w:right="558" w:firstLine="707"/>
        <w:jc w:val="both"/>
      </w:pPr>
    </w:p>
    <w:p w14:paraId="672D755F" w14:textId="77777777" w:rsidR="003C7201" w:rsidRDefault="003C7201" w:rsidP="003C7201">
      <w:pPr>
        <w:pStyle w:val="Heading1"/>
        <w:numPr>
          <w:ilvl w:val="0"/>
          <w:numId w:val="13"/>
        </w:numPr>
        <w:tabs>
          <w:tab w:val="left" w:pos="941"/>
        </w:tabs>
        <w:spacing w:before="5"/>
        <w:ind w:hanging="361"/>
      </w:pPr>
      <w:bookmarkStart w:id="15" w:name="_Toc43015324"/>
      <w:r>
        <w:t>Bashkëpunimi i pamjaftueshëm mes institucioneve qendrore ( ZAKPA AB) dhe</w:t>
      </w:r>
      <w:r>
        <w:rPr>
          <w:spacing w:val="-9"/>
        </w:rPr>
        <w:t xml:space="preserve"> </w:t>
      </w:r>
      <w:r>
        <w:t>vendore</w:t>
      </w:r>
      <w:bookmarkEnd w:id="15"/>
    </w:p>
    <w:p w14:paraId="55FCBE50" w14:textId="77777777" w:rsidR="003C7201" w:rsidRDefault="003C7201" w:rsidP="003C7201">
      <w:pPr>
        <w:pStyle w:val="BodyText"/>
        <w:spacing w:before="134" w:line="360" w:lineRule="auto"/>
        <w:ind w:left="220" w:right="557" w:firstLine="719"/>
        <w:jc w:val="both"/>
      </w:pPr>
      <w:r>
        <w:t>Decentralizimi dhe delegimi i kompetencave nga niveli qendror ( MK) tek niveli vendor , ka rezultuar në ndarje të institucioneve që menaxhohen dhe financohen nga këto dy instanca Bashkia Fier, Njësitë Administrative dhe ZAKPA AB, duke krijuar kështu mangësi në aspektin e bashkëpunimit të institucioneve të dy niveleve, por edhe në ndikimin dhe autoritetin e ZAKPA AB si organi administrues, menaxhues dhe zbatues në fushën e trashëgimisë kulturore.</w:t>
      </w:r>
    </w:p>
    <w:p w14:paraId="5C1DE61E" w14:textId="77777777" w:rsidR="003C7201" w:rsidRDefault="003C7201" w:rsidP="003C7201">
      <w:pPr>
        <w:pStyle w:val="BodyText"/>
        <w:spacing w:line="360" w:lineRule="auto"/>
        <w:ind w:left="220" w:right="556" w:firstLine="719"/>
        <w:jc w:val="both"/>
      </w:pPr>
      <w:r>
        <w:t>Rivendosja e bashkëpunimit të ngushtë mes dy pushteteve, me qëllim mirëkoordinimin e aktiviteteve dhe angazhimeve, në shërbim të trashëgimisë kulturore, qytetarëve në përgjithësi dhe grupeve të ndryshme të interesit në veçanti, është sfida që do të trajtohet përmes planeve të veprimit për zbatim të dokumentit strategjik dhe projekteve të përbashkëta në zbatim të politikave qendrore dhe vendore në fushën e kulturës dhe turizmit</w:t>
      </w:r>
      <w:r>
        <w:rPr>
          <w:spacing w:val="-4"/>
        </w:rPr>
        <w:t xml:space="preserve"> </w:t>
      </w:r>
      <w:r>
        <w:t>kulturor.</w:t>
      </w:r>
    </w:p>
    <w:p w14:paraId="0211EBB0" w14:textId="77777777" w:rsidR="00866C0A" w:rsidRDefault="00866C0A" w:rsidP="00FD3401">
      <w:pPr>
        <w:pStyle w:val="BodyText"/>
        <w:spacing w:line="360" w:lineRule="auto"/>
        <w:ind w:left="220" w:right="555" w:firstLine="719"/>
        <w:jc w:val="both"/>
      </w:pPr>
    </w:p>
    <w:p w14:paraId="048B69CD" w14:textId="77777777" w:rsidR="00FD3401" w:rsidRDefault="00FD3401" w:rsidP="003E0054">
      <w:pPr>
        <w:pStyle w:val="BodyText"/>
        <w:spacing w:before="1"/>
        <w:ind w:left="940"/>
        <w:jc w:val="both"/>
      </w:pPr>
    </w:p>
    <w:p w14:paraId="73668D0D" w14:textId="77777777" w:rsidR="00FD3401" w:rsidRDefault="00FD3401" w:rsidP="00293326">
      <w:pPr>
        <w:pStyle w:val="BodyText"/>
        <w:spacing w:before="1"/>
        <w:jc w:val="both"/>
      </w:pPr>
    </w:p>
    <w:p w14:paraId="403E29AB" w14:textId="77777777" w:rsidR="00FD3401" w:rsidRDefault="00FD3401" w:rsidP="003E0054">
      <w:pPr>
        <w:pStyle w:val="BodyText"/>
        <w:spacing w:before="1"/>
        <w:ind w:left="940"/>
        <w:jc w:val="both"/>
      </w:pPr>
    </w:p>
    <w:p w14:paraId="2BD15CB7" w14:textId="77777777" w:rsidR="00866C0A" w:rsidRDefault="00866C0A" w:rsidP="003E0054">
      <w:pPr>
        <w:pStyle w:val="BodyText"/>
        <w:spacing w:before="1"/>
        <w:ind w:left="940"/>
        <w:jc w:val="both"/>
      </w:pPr>
    </w:p>
    <w:p w14:paraId="19DE98EC" w14:textId="77777777" w:rsidR="00866C0A" w:rsidRDefault="00866C0A" w:rsidP="003E0054">
      <w:pPr>
        <w:pStyle w:val="BodyText"/>
        <w:spacing w:before="1"/>
        <w:ind w:left="940"/>
        <w:jc w:val="both"/>
      </w:pPr>
    </w:p>
    <w:p w14:paraId="0B9D514E" w14:textId="77777777" w:rsidR="00866C0A" w:rsidRDefault="00866C0A" w:rsidP="003E0054">
      <w:pPr>
        <w:pStyle w:val="BodyText"/>
        <w:spacing w:before="1"/>
        <w:ind w:left="940"/>
        <w:jc w:val="both"/>
      </w:pPr>
    </w:p>
    <w:p w14:paraId="2D44E053" w14:textId="77777777" w:rsidR="00866C0A" w:rsidRDefault="00866C0A" w:rsidP="003E0054">
      <w:pPr>
        <w:pStyle w:val="BodyText"/>
        <w:spacing w:before="1"/>
        <w:ind w:left="940"/>
        <w:jc w:val="both"/>
      </w:pPr>
    </w:p>
    <w:p w14:paraId="465E9277" w14:textId="77777777" w:rsidR="00866C0A" w:rsidRDefault="00866C0A" w:rsidP="003E0054">
      <w:pPr>
        <w:pStyle w:val="BodyText"/>
        <w:spacing w:before="1"/>
        <w:ind w:left="940"/>
        <w:jc w:val="both"/>
      </w:pPr>
    </w:p>
    <w:p w14:paraId="3525AF8E" w14:textId="77777777" w:rsidR="00866C0A" w:rsidRDefault="00866C0A" w:rsidP="003E0054">
      <w:pPr>
        <w:pStyle w:val="BodyText"/>
        <w:spacing w:before="1"/>
        <w:ind w:left="940"/>
        <w:jc w:val="both"/>
      </w:pPr>
    </w:p>
    <w:p w14:paraId="01CCA9A4" w14:textId="77777777" w:rsidR="00866C0A" w:rsidRDefault="00866C0A" w:rsidP="00866C0A">
      <w:pPr>
        <w:pStyle w:val="BodyText"/>
        <w:spacing w:before="4"/>
        <w:rPr>
          <w:sz w:val="21"/>
        </w:rPr>
      </w:pPr>
    </w:p>
    <w:p w14:paraId="23949DE5" w14:textId="77777777" w:rsidR="00866C0A" w:rsidRDefault="00866C0A" w:rsidP="00866C0A">
      <w:pPr>
        <w:pStyle w:val="BodyText"/>
        <w:spacing w:before="4"/>
        <w:rPr>
          <w:sz w:val="21"/>
        </w:rPr>
      </w:pPr>
    </w:p>
    <w:p w14:paraId="177A1F35" w14:textId="77777777" w:rsidR="00866C0A" w:rsidRDefault="00866C0A" w:rsidP="00866C0A">
      <w:pPr>
        <w:pStyle w:val="Heading1"/>
        <w:numPr>
          <w:ilvl w:val="0"/>
          <w:numId w:val="13"/>
        </w:numPr>
        <w:tabs>
          <w:tab w:val="left" w:pos="941"/>
        </w:tabs>
        <w:ind w:hanging="361"/>
      </w:pPr>
      <w:bookmarkStart w:id="16" w:name="_Toc43015325"/>
      <w:r>
        <w:t>Përcaktimi i Industrisë Kulturore dhe Krijuese në</w:t>
      </w:r>
      <w:r>
        <w:rPr>
          <w:spacing w:val="-2"/>
        </w:rPr>
        <w:t xml:space="preserve"> </w:t>
      </w:r>
      <w:r>
        <w:t>Shqipëri</w:t>
      </w:r>
      <w:bookmarkEnd w:id="16"/>
    </w:p>
    <w:p w14:paraId="430BE389" w14:textId="77777777" w:rsidR="00866C0A" w:rsidRDefault="00866C0A" w:rsidP="00866C0A">
      <w:pPr>
        <w:pStyle w:val="BodyText"/>
        <w:spacing w:before="116" w:line="360" w:lineRule="auto"/>
        <w:ind w:right="554"/>
        <w:jc w:val="both"/>
      </w:pPr>
      <w:r>
        <w:lastRenderedPageBreak/>
        <w:t>Industria kulturore dhe krijuese sipas UNESCO-s përcaktohet si veprimtari, me qëllim kryesor prodhimin ose riprodhimin, promovimin, shpërndarjen dhe/ose komercializimin</w:t>
      </w:r>
      <w:r>
        <w:rPr>
          <w:spacing w:val="10"/>
        </w:rPr>
        <w:t xml:space="preserve"> </w:t>
      </w:r>
      <w:r>
        <w:t>e</w:t>
      </w:r>
      <w:r>
        <w:rPr>
          <w:spacing w:val="8"/>
        </w:rPr>
        <w:t xml:space="preserve"> </w:t>
      </w:r>
      <w:r>
        <w:t>produkteve,</w:t>
      </w:r>
      <w:r>
        <w:rPr>
          <w:spacing w:val="9"/>
        </w:rPr>
        <w:t xml:space="preserve"> </w:t>
      </w:r>
      <w:r>
        <w:t>shërbimeve</w:t>
      </w:r>
      <w:r>
        <w:rPr>
          <w:spacing w:val="9"/>
        </w:rPr>
        <w:t xml:space="preserve"> </w:t>
      </w:r>
      <w:r>
        <w:t>dhe</w:t>
      </w:r>
      <w:r>
        <w:rPr>
          <w:spacing w:val="8"/>
        </w:rPr>
        <w:t xml:space="preserve"> </w:t>
      </w:r>
      <w:r>
        <w:t>aktiviteteve</w:t>
      </w:r>
      <w:r>
        <w:rPr>
          <w:spacing w:val="8"/>
        </w:rPr>
        <w:t xml:space="preserve"> </w:t>
      </w:r>
      <w:r>
        <w:t>të</w:t>
      </w:r>
      <w:r>
        <w:rPr>
          <w:spacing w:val="9"/>
        </w:rPr>
        <w:t xml:space="preserve"> </w:t>
      </w:r>
      <w:r>
        <w:t>natyrës</w:t>
      </w:r>
      <w:r>
        <w:rPr>
          <w:spacing w:val="11"/>
        </w:rPr>
        <w:t xml:space="preserve"> </w:t>
      </w:r>
      <w:r>
        <w:t>kulturore,</w:t>
      </w:r>
      <w:r>
        <w:rPr>
          <w:spacing w:val="9"/>
        </w:rPr>
        <w:t xml:space="preserve"> </w:t>
      </w:r>
      <w:r>
        <w:t>artistike</w:t>
      </w:r>
      <w:r>
        <w:rPr>
          <w:spacing w:val="9"/>
        </w:rPr>
        <w:t xml:space="preserve"> </w:t>
      </w:r>
      <w:r>
        <w:t>dhe</w:t>
      </w:r>
      <w:r w:rsidRPr="00866C0A">
        <w:t xml:space="preserve"> </w:t>
      </w:r>
      <w:r>
        <w:t xml:space="preserve">të trashëgimisë kulturore. </w:t>
      </w:r>
    </w:p>
    <w:p w14:paraId="3A24C9D9" w14:textId="77777777" w:rsidR="00204734" w:rsidRDefault="00204734" w:rsidP="00866C0A">
      <w:pPr>
        <w:pStyle w:val="BodyText"/>
        <w:spacing w:line="360" w:lineRule="auto"/>
        <w:ind w:left="220" w:right="555" w:firstLine="719"/>
        <w:jc w:val="both"/>
      </w:pPr>
    </w:p>
    <w:p w14:paraId="306063D2" w14:textId="77777777" w:rsidR="00866C0A" w:rsidRDefault="00866C0A" w:rsidP="00866C0A">
      <w:pPr>
        <w:pStyle w:val="BodyText"/>
        <w:spacing w:line="360" w:lineRule="auto"/>
        <w:ind w:left="220" w:right="555" w:firstLine="719"/>
        <w:jc w:val="both"/>
      </w:pPr>
      <w:r>
        <w:t>Për zhvillimin e qëndrueshëm të industrisë kulturore dhe krijuese kërkohet formalizimi dhe stimulimi i rritjes së tregut të punës përmes planifikimit ndërinstitucional për vlerësimin e nevojave dhe kërkesave. Operatorët privatë në vend që ofrojnë produkte dhe shërbime, të cilat hyjnë në sferën e industrive kulturore dhe krijuese, janë të ekspozuar ndaj konkurrencës ndërkombëtare (modë, dizajn, zeje, muzikë, audiovizuale, film, botime) për sa kohë që tregu vendor është i kufizuar me një infrastrukturë jo të zhvilluar, e që kufizon investimet në art dhe prodhime kulturore. Nga ana tjetër në mungesë të përcaktimit formal të aktivitetit dhe profesioneve të këtij sektori, vështirësohet matja e madhësisë së sektorit,</w:t>
      </w:r>
      <w:r>
        <w:rPr>
          <w:spacing w:val="37"/>
        </w:rPr>
        <w:t xml:space="preserve"> </w:t>
      </w:r>
      <w:r>
        <w:t>efekti</w:t>
      </w:r>
    </w:p>
    <w:p w14:paraId="7CE24EE5" w14:textId="77777777" w:rsidR="00866C0A" w:rsidRDefault="00866C0A" w:rsidP="00866C0A">
      <w:pPr>
        <w:pStyle w:val="BodyText"/>
        <w:spacing w:before="1" w:line="360" w:lineRule="auto"/>
        <w:ind w:left="220" w:right="557"/>
        <w:jc w:val="both"/>
      </w:pPr>
      <w:r>
        <w:rPr>
          <w:spacing w:val="-1"/>
          <w:w w:val="75"/>
        </w:rPr>
        <w:t>„</w:t>
      </w:r>
      <w:r>
        <w:rPr>
          <w:w w:val="99"/>
        </w:rPr>
        <w:t>spil</w:t>
      </w:r>
      <w:r>
        <w:t>love</w:t>
      </w:r>
      <w:r>
        <w:rPr>
          <w:spacing w:val="-1"/>
        </w:rPr>
        <w:t>r</w:t>
      </w:r>
      <w:r>
        <w:rPr>
          <w:spacing w:val="1"/>
          <w:w w:val="42"/>
        </w:rPr>
        <w:t>‟</w:t>
      </w:r>
      <w:r>
        <w:rPr>
          <w:spacing w:val="3"/>
        </w:rPr>
        <w:t xml:space="preserve"> </w:t>
      </w:r>
      <w:r>
        <w:t>në</w:t>
      </w:r>
      <w:r>
        <w:rPr>
          <w:spacing w:val="1"/>
        </w:rPr>
        <w:t xml:space="preserve"> </w:t>
      </w:r>
      <w:r>
        <w:rPr>
          <w:w w:val="99"/>
        </w:rPr>
        <w:t>s</w:t>
      </w:r>
      <w:r>
        <w:rPr>
          <w:spacing w:val="-1"/>
          <w:w w:val="99"/>
        </w:rPr>
        <w:t>e</w:t>
      </w:r>
      <w:r>
        <w:t>ktorë</w:t>
      </w:r>
      <w:r>
        <w:rPr>
          <w:spacing w:val="1"/>
        </w:rPr>
        <w:t xml:space="preserve"> </w:t>
      </w:r>
      <w:r>
        <w:t>të</w:t>
      </w:r>
      <w:r>
        <w:rPr>
          <w:spacing w:val="4"/>
        </w:rPr>
        <w:t xml:space="preserve"> </w:t>
      </w:r>
      <w:r>
        <w:t>tj</w:t>
      </w:r>
      <w:r>
        <w:rPr>
          <w:spacing w:val="-1"/>
        </w:rPr>
        <w:t>erë</w:t>
      </w:r>
      <w:r>
        <w:t>,</w:t>
      </w:r>
      <w:r>
        <w:rPr>
          <w:spacing w:val="2"/>
        </w:rPr>
        <w:t xml:space="preserve"> </w:t>
      </w:r>
      <w:r>
        <w:t>ndikimi</w:t>
      </w:r>
      <w:r>
        <w:rPr>
          <w:spacing w:val="3"/>
        </w:rPr>
        <w:t xml:space="preserve"> </w:t>
      </w:r>
      <w:r>
        <w:t>në</w:t>
      </w:r>
      <w:r>
        <w:rPr>
          <w:spacing w:val="1"/>
        </w:rPr>
        <w:t xml:space="preserve"> </w:t>
      </w:r>
      <w:r>
        <w:rPr>
          <w:w w:val="99"/>
        </w:rPr>
        <w:t>P</w:t>
      </w:r>
      <w:r>
        <w:t>B</w:t>
      </w:r>
      <w:r>
        <w:rPr>
          <w:spacing w:val="-2"/>
        </w:rPr>
        <w:t>B</w:t>
      </w:r>
      <w:r>
        <w:t>,</w:t>
      </w:r>
      <w:r>
        <w:rPr>
          <w:spacing w:val="2"/>
        </w:rPr>
        <w:t xml:space="preserve"> </w:t>
      </w:r>
      <w:r>
        <w:rPr>
          <w:w w:val="99"/>
        </w:rPr>
        <w:t>si</w:t>
      </w:r>
      <w:r>
        <w:rPr>
          <w:spacing w:val="5"/>
        </w:rPr>
        <w:t xml:space="preserve"> </w:t>
      </w:r>
      <w:r>
        <w:t>dhe</w:t>
      </w:r>
      <w:r>
        <w:rPr>
          <w:spacing w:val="1"/>
        </w:rPr>
        <w:t xml:space="preserve"> </w:t>
      </w:r>
      <w:r>
        <w:t>numri</w:t>
      </w:r>
      <w:r>
        <w:rPr>
          <w:spacing w:val="4"/>
        </w:rPr>
        <w:t xml:space="preserve"> </w:t>
      </w:r>
      <w:r>
        <w:t>i</w:t>
      </w:r>
      <w:r>
        <w:rPr>
          <w:spacing w:val="2"/>
        </w:rPr>
        <w:t xml:space="preserve"> </w:t>
      </w:r>
      <w:r>
        <w:t>v</w:t>
      </w:r>
      <w:r>
        <w:rPr>
          <w:spacing w:val="-1"/>
        </w:rPr>
        <w:t>e</w:t>
      </w:r>
      <w:r>
        <w:t>nd</w:t>
      </w:r>
      <w:r>
        <w:rPr>
          <w:spacing w:val="-1"/>
        </w:rPr>
        <w:t>e</w:t>
      </w:r>
      <w:r>
        <w:rPr>
          <w:spacing w:val="2"/>
        </w:rPr>
        <w:t>v</w:t>
      </w:r>
      <w:r>
        <w:t>e</w:t>
      </w:r>
      <w:r>
        <w:rPr>
          <w:spacing w:val="1"/>
        </w:rPr>
        <w:t xml:space="preserve"> </w:t>
      </w:r>
      <w:r>
        <w:t>të</w:t>
      </w:r>
      <w:r>
        <w:rPr>
          <w:spacing w:val="1"/>
        </w:rPr>
        <w:t xml:space="preserve"> </w:t>
      </w:r>
      <w:r>
        <w:rPr>
          <w:spacing w:val="2"/>
        </w:rPr>
        <w:t>p</w:t>
      </w:r>
      <w:r>
        <w:t>un</w:t>
      </w:r>
      <w:r>
        <w:rPr>
          <w:spacing w:val="-1"/>
        </w:rPr>
        <w:t>ë</w:t>
      </w:r>
      <w:r>
        <w:rPr>
          <w:w w:val="99"/>
        </w:rPr>
        <w:t>s</w:t>
      </w:r>
      <w:r>
        <w:rPr>
          <w:spacing w:val="2"/>
        </w:rPr>
        <w:t xml:space="preserve"> </w:t>
      </w:r>
      <w:r>
        <w:t>që</w:t>
      </w:r>
      <w:r>
        <w:rPr>
          <w:spacing w:val="1"/>
        </w:rPr>
        <w:t xml:space="preserve"> </w:t>
      </w:r>
      <w:r>
        <w:rPr>
          <w:spacing w:val="4"/>
        </w:rPr>
        <w:t>k</w:t>
      </w:r>
      <w:r>
        <w:t>y</w:t>
      </w:r>
      <w:r>
        <w:rPr>
          <w:spacing w:val="-3"/>
        </w:rPr>
        <w:t xml:space="preserve"> </w:t>
      </w:r>
      <w:r>
        <w:rPr>
          <w:spacing w:val="-1"/>
          <w:w w:val="99"/>
        </w:rPr>
        <w:t>s</w:t>
      </w:r>
      <w:r>
        <w:rPr>
          <w:spacing w:val="-4"/>
        </w:rPr>
        <w:t>e</w:t>
      </w:r>
      <w:r>
        <w:rPr>
          <w:spacing w:val="-3"/>
        </w:rPr>
        <w:t>ktor</w:t>
      </w:r>
      <w:r>
        <w:t xml:space="preserve"> krijon. Kjo pamundëson artikulimin e nevojave dhe kërkesave të sektorit për ballafaqim me problematikat që has industria, ngritje kapacitetesh, mbështetje financiare për  mirëfunksionim dhe konkurrim në tregun vendas dhe</w:t>
      </w:r>
      <w:r>
        <w:rPr>
          <w:spacing w:val="-1"/>
        </w:rPr>
        <w:t xml:space="preserve"> </w:t>
      </w:r>
      <w:r>
        <w:t>ndërkombëtar.</w:t>
      </w:r>
    </w:p>
    <w:p w14:paraId="10F99EB5" w14:textId="77777777" w:rsidR="00204734" w:rsidRDefault="00204734" w:rsidP="00866C0A">
      <w:pPr>
        <w:pStyle w:val="BodyText"/>
        <w:spacing w:line="360" w:lineRule="auto"/>
        <w:ind w:left="220" w:right="557" w:firstLine="719"/>
        <w:jc w:val="both"/>
      </w:pPr>
    </w:p>
    <w:p w14:paraId="534A2E70" w14:textId="77777777" w:rsidR="00866C0A" w:rsidRDefault="00866C0A" w:rsidP="00866C0A">
      <w:pPr>
        <w:pStyle w:val="BodyText"/>
        <w:spacing w:line="360" w:lineRule="auto"/>
        <w:ind w:left="220" w:right="557" w:firstLine="719"/>
        <w:jc w:val="both"/>
      </w:pPr>
      <w:r>
        <w:t>Pozicionimi i shtetit për nxitjen e zhvillimit të industrisë kulturore dhe krijuese, që buron kryesisht nga edukimi dhe praktikat kulturore artistike, fillon nga identifikimi dhe përcaktimi i të tyre në terma ligjorë. Hartimi i një strategjie për zhvillim të vazhdueshëm të industrisë është sfida e radhës që duhet të trajtohet përmes bashkëpunimit të ngushtë mes aktorëve të rëndësishëm për orientim të politikave kulturore dhe reformave ligjore për stimulim dhe lehtësim financiar, ndërlidhur fort me teknologjinë digjitale, duke synuar drejt ndërtimit të kapaciteteve për prodhim dhe shpërndarje të shërbimeve dhe produkteve kulturore dhe</w:t>
      </w:r>
      <w:r>
        <w:rPr>
          <w:spacing w:val="-3"/>
        </w:rPr>
        <w:t xml:space="preserve"> </w:t>
      </w:r>
      <w:r>
        <w:t>krijuese.</w:t>
      </w:r>
    </w:p>
    <w:p w14:paraId="5FE470BA" w14:textId="77777777" w:rsidR="00866C0A" w:rsidRDefault="00866C0A" w:rsidP="00866C0A">
      <w:pPr>
        <w:pStyle w:val="BodyText"/>
        <w:spacing w:line="360" w:lineRule="auto"/>
        <w:ind w:right="557"/>
        <w:jc w:val="both"/>
      </w:pPr>
    </w:p>
    <w:p w14:paraId="59C57AF1" w14:textId="77777777" w:rsidR="00866C0A" w:rsidRDefault="00866C0A" w:rsidP="003E0FC2">
      <w:pPr>
        <w:spacing w:before="74"/>
        <w:ind w:left="220"/>
        <w:rPr>
          <w:sz w:val="20"/>
        </w:rPr>
      </w:pPr>
    </w:p>
    <w:p w14:paraId="080A548F" w14:textId="77777777" w:rsidR="003E0FC2" w:rsidRDefault="003E0FC2" w:rsidP="003E0FC2">
      <w:pPr>
        <w:spacing w:before="74"/>
        <w:ind w:left="220"/>
        <w:rPr>
          <w:sz w:val="20"/>
        </w:rPr>
      </w:pPr>
    </w:p>
    <w:p w14:paraId="0F5A9FBC" w14:textId="77777777" w:rsidR="003E0FC2" w:rsidRDefault="003E0FC2" w:rsidP="003E0FC2">
      <w:pPr>
        <w:spacing w:before="74"/>
        <w:ind w:left="220"/>
        <w:rPr>
          <w:sz w:val="20"/>
        </w:rPr>
      </w:pPr>
    </w:p>
    <w:p w14:paraId="22AEA21A" w14:textId="77777777" w:rsidR="003E0FC2" w:rsidRDefault="003E0FC2" w:rsidP="003E0FC2">
      <w:pPr>
        <w:spacing w:before="74"/>
        <w:ind w:left="220"/>
        <w:rPr>
          <w:sz w:val="20"/>
        </w:rPr>
      </w:pPr>
    </w:p>
    <w:p w14:paraId="208D78C5" w14:textId="77777777" w:rsidR="003E0FC2" w:rsidRDefault="003E0FC2" w:rsidP="003E0FC2">
      <w:pPr>
        <w:spacing w:before="74"/>
        <w:ind w:left="220"/>
        <w:rPr>
          <w:sz w:val="20"/>
        </w:rPr>
      </w:pPr>
    </w:p>
    <w:p w14:paraId="6E5ECF51" w14:textId="77777777" w:rsidR="003E0FC2" w:rsidRDefault="003E0FC2" w:rsidP="003E0FC2">
      <w:pPr>
        <w:spacing w:before="74"/>
        <w:ind w:left="220"/>
        <w:rPr>
          <w:sz w:val="20"/>
        </w:rPr>
      </w:pPr>
    </w:p>
    <w:p w14:paraId="464447A4" w14:textId="77777777" w:rsidR="003E0FC2" w:rsidRDefault="003E0FC2" w:rsidP="003E0FC2">
      <w:pPr>
        <w:spacing w:before="74"/>
        <w:rPr>
          <w:sz w:val="20"/>
        </w:rPr>
        <w:sectPr w:rsidR="003E0FC2">
          <w:pgSz w:w="11910" w:h="16840"/>
          <w:pgMar w:top="1300" w:right="880" w:bottom="1260" w:left="1220" w:header="0" w:footer="1068" w:gutter="0"/>
          <w:cols w:space="720"/>
        </w:sectPr>
      </w:pPr>
    </w:p>
    <w:p w14:paraId="447D4A1A" w14:textId="77777777" w:rsidR="003E0FC2" w:rsidRDefault="003E0FC2" w:rsidP="003E0FC2">
      <w:pPr>
        <w:pStyle w:val="BodyText"/>
        <w:spacing w:line="360" w:lineRule="auto"/>
        <w:ind w:right="557"/>
        <w:jc w:val="both"/>
      </w:pPr>
    </w:p>
    <w:p w14:paraId="15909406" w14:textId="77777777" w:rsidR="003E0FC2" w:rsidRDefault="003E0FC2" w:rsidP="003E0FC2">
      <w:pPr>
        <w:pStyle w:val="Heading1"/>
        <w:numPr>
          <w:ilvl w:val="0"/>
          <w:numId w:val="14"/>
        </w:numPr>
        <w:tabs>
          <w:tab w:val="left" w:pos="941"/>
        </w:tabs>
        <w:spacing w:before="6"/>
      </w:pPr>
      <w:bookmarkStart w:id="17" w:name="_Toc43015326"/>
      <w:r>
        <w:t>Sistemi i qëndrueshëm dhe gjithëpërfshirës</w:t>
      </w:r>
      <w:r>
        <w:rPr>
          <w:spacing w:val="-4"/>
        </w:rPr>
        <w:t xml:space="preserve"> </w:t>
      </w:r>
      <w:r>
        <w:t>statistikor</w:t>
      </w:r>
      <w:bookmarkEnd w:id="17"/>
    </w:p>
    <w:p w14:paraId="668B7614" w14:textId="77777777" w:rsidR="003E0FC2" w:rsidRDefault="003E0FC2" w:rsidP="003E0FC2">
      <w:pPr>
        <w:pStyle w:val="BodyText"/>
        <w:rPr>
          <w:b/>
          <w:sz w:val="20"/>
        </w:rPr>
      </w:pPr>
    </w:p>
    <w:p w14:paraId="0F3DDD8C" w14:textId="77777777" w:rsidR="003E0FC2" w:rsidRDefault="003E0FC2" w:rsidP="003E0FC2">
      <w:pPr>
        <w:pStyle w:val="BodyText"/>
        <w:spacing w:before="76" w:line="360" w:lineRule="auto"/>
        <w:ind w:right="558"/>
        <w:jc w:val="both"/>
      </w:pPr>
      <w:r>
        <w:t>Ndikimi i trashëgimisë kulturore në ekonomi, jetën kulturore dhe sociale, edukim si dhe njohjen e siteve të rëndësishme të Apolonisë dhe Bylisit, janë matësi kryesor i reformave ligjore, i rezultateve të projekteve, produkteve dhe shërbimeve kulturore që ndërmerren nga MK.</w:t>
      </w:r>
    </w:p>
    <w:p w14:paraId="5368F623" w14:textId="77777777" w:rsidR="003E0FC2" w:rsidRDefault="003E0FC2" w:rsidP="003E0FC2">
      <w:pPr>
        <w:pStyle w:val="BodyText"/>
        <w:spacing w:line="360" w:lineRule="auto"/>
        <w:ind w:left="220" w:right="552" w:firstLine="719"/>
        <w:jc w:val="both"/>
      </w:pPr>
      <w:r>
        <w:t>Ndikimi i trashëgimisë kulturore dhe sidomos 2 parqeve më të mëdha në Shqipëri lidhet me numrin e personave të punësuar në sektorin e trashëgimisë kulturore, numrin e bizneseve me fushë veprimtarie që lidhet me këtë sektor (të krijuara apo të mbështetura), të ardhurat nga sektori dhe ndikimi direkt apo indirekt i tyre në fushën e kulturës dhe trashëgimisë kulturore dhe PBB-së, pjesëmarrja e qytetarëve në projekte të kulturës, ndikimi i vizitave në site të trashëgimisë dhe institucione kulturore, si dhe shpenzimet familjare për kulturën përveç të tjerash. Të dhënat ekzistuese statistikore të publikuara zyrtarisht nga MK dhe ZAKPA AB mbështeten vetëm tek të dhënat e ZAKPA AB (Impakti që vjen nga vizitorët dhe punësimi i drejtëpërdrejtë nga ZAKPA AB dhe indirekt, shihet gjatë gjithë vitit nga ndryshimet në organikën e institucionit i cili ndryshon në 5 mujorin e dytë të vitit).</w:t>
      </w:r>
    </w:p>
    <w:p w14:paraId="7CB771FB" w14:textId="77777777" w:rsidR="003E0FC2" w:rsidRDefault="003E0FC2" w:rsidP="003E0FC2">
      <w:pPr>
        <w:pStyle w:val="BodyText"/>
        <w:spacing w:line="360" w:lineRule="auto"/>
        <w:ind w:left="220" w:right="555" w:firstLine="719"/>
        <w:jc w:val="both"/>
      </w:pPr>
      <w:r>
        <w:t>Në funksion të kësaj sfide është përmirësimi i sistemit statistikor duke zgjeruar indikatorët e trashëgimisë kulturore bazuar në të dhënat nga ZAKPA AB që ka lidhje direkte apo indirekte me sektorin, në nivelin qendror dhe vendor, drejt</w:t>
      </w:r>
      <w:r w:rsidR="00164DE4">
        <w:t>ë</w:t>
      </w:r>
      <w:r>
        <w:t xml:space="preserve"> krijimit të një sistemi të qëndrueshëm statistikor, mbështetur nga kërkimet dhe platformat për regjistrimin, përpunimin dhe publikimin e të dhënave. Ngritja e këtij sistemi do të bëjë të mundur matjen e ndikimit të sektorit të kulturës në</w:t>
      </w:r>
      <w:r>
        <w:rPr>
          <w:spacing w:val="-2"/>
        </w:rPr>
        <w:t xml:space="preserve"> </w:t>
      </w:r>
      <w:r>
        <w:t>PBB.</w:t>
      </w:r>
    </w:p>
    <w:p w14:paraId="249C9F26" w14:textId="77777777" w:rsidR="00164DE4" w:rsidRDefault="00164DE4" w:rsidP="003E0FC2">
      <w:pPr>
        <w:pStyle w:val="BodyText"/>
        <w:spacing w:line="360" w:lineRule="auto"/>
        <w:ind w:left="220" w:right="555" w:firstLine="719"/>
        <w:jc w:val="both"/>
      </w:pPr>
    </w:p>
    <w:p w14:paraId="27923D1D" w14:textId="77777777" w:rsidR="009A01CC" w:rsidRDefault="009A01CC" w:rsidP="003E0FC2">
      <w:pPr>
        <w:pStyle w:val="BodyText"/>
        <w:spacing w:line="360" w:lineRule="auto"/>
        <w:ind w:left="220" w:right="555" w:firstLine="719"/>
        <w:jc w:val="both"/>
      </w:pPr>
      <w:r>
        <w:rPr>
          <w:noProof/>
          <w:lang w:val="en-US"/>
        </w:rPr>
        <w:drawing>
          <wp:inline distT="0" distB="0" distL="0" distR="0" wp14:anchorId="6879E0B8" wp14:editId="26AED72D">
            <wp:extent cx="4148667" cy="2573866"/>
            <wp:effectExtent l="0" t="0" r="4445" b="1714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64DE4">
        <w:t xml:space="preserve"> grafiku 1</w:t>
      </w:r>
    </w:p>
    <w:p w14:paraId="303F3FE0" w14:textId="77777777" w:rsidR="003E0FC2" w:rsidRDefault="00164DE4" w:rsidP="003E0FC2">
      <w:pPr>
        <w:pStyle w:val="BodyText"/>
        <w:spacing w:line="360" w:lineRule="auto"/>
        <w:ind w:left="220" w:right="555" w:firstLine="719"/>
        <w:jc w:val="both"/>
      </w:pPr>
      <w:r>
        <w:t>A</w:t>
      </w:r>
      <w:r w:rsidR="00A713D2">
        <w:t xml:space="preserve">nalizat e 5 mujorit nga baza e të dhënave statistikore të institucionit dhe ndikimi i </w:t>
      </w:r>
      <w:r w:rsidR="00A713D2">
        <w:lastRenderedPageBreak/>
        <w:t>Covid-19 nxjerrë në pah situacionin ekonomik të krijuar.</w:t>
      </w:r>
    </w:p>
    <w:p w14:paraId="05825303" w14:textId="77777777" w:rsidR="009A01CC" w:rsidRDefault="009A01CC" w:rsidP="003E0FC2">
      <w:pPr>
        <w:pStyle w:val="BodyText"/>
        <w:spacing w:line="360" w:lineRule="auto"/>
        <w:ind w:left="220" w:right="555" w:firstLine="719"/>
        <w:jc w:val="both"/>
      </w:pPr>
    </w:p>
    <w:p w14:paraId="73B75D5F" w14:textId="77777777" w:rsidR="009A01CC" w:rsidRDefault="009A01CC" w:rsidP="003E0FC2">
      <w:pPr>
        <w:pStyle w:val="BodyText"/>
        <w:spacing w:line="360" w:lineRule="auto"/>
        <w:ind w:left="220" w:right="555" w:firstLine="719"/>
        <w:jc w:val="both"/>
      </w:pPr>
      <w:r>
        <w:rPr>
          <w:noProof/>
          <w:lang w:val="en-US"/>
        </w:rPr>
        <w:drawing>
          <wp:inline distT="0" distB="0" distL="0" distR="0" wp14:anchorId="1C819525" wp14:editId="32435DF8">
            <wp:extent cx="3920067" cy="2108200"/>
            <wp:effectExtent l="0" t="0" r="4445" b="635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64DE4">
        <w:t xml:space="preserve"> grafiku 2</w:t>
      </w:r>
    </w:p>
    <w:p w14:paraId="5C860A0F" w14:textId="77777777" w:rsidR="009A01CC" w:rsidRDefault="00164DE4" w:rsidP="003E0FC2">
      <w:pPr>
        <w:pStyle w:val="BodyText"/>
        <w:spacing w:line="360" w:lineRule="auto"/>
        <w:ind w:left="220" w:right="555" w:firstLine="719"/>
        <w:jc w:val="both"/>
      </w:pPr>
      <w:r>
        <w:t>Të ardhurat vjetore duke bërë një analizë të tyre mund të kemi edhe një parashikim me trendin e rritjes në vitet në vazhdim.</w:t>
      </w:r>
    </w:p>
    <w:p w14:paraId="1D3CC7BB" w14:textId="77777777" w:rsidR="00164DE4" w:rsidRDefault="00164DE4" w:rsidP="003E0FC2">
      <w:pPr>
        <w:pStyle w:val="BodyText"/>
        <w:spacing w:line="360" w:lineRule="auto"/>
        <w:ind w:left="220" w:right="555" w:firstLine="719"/>
        <w:jc w:val="both"/>
      </w:pPr>
    </w:p>
    <w:p w14:paraId="3FC70216" w14:textId="77777777" w:rsidR="009A01CC" w:rsidRDefault="00164DE4" w:rsidP="003E0FC2">
      <w:pPr>
        <w:pStyle w:val="BodyText"/>
        <w:spacing w:line="360" w:lineRule="auto"/>
        <w:ind w:left="220" w:right="555" w:firstLine="719"/>
        <w:jc w:val="both"/>
      </w:pPr>
      <w:r>
        <w:rPr>
          <w:noProof/>
          <w:lang w:val="en-US"/>
        </w:rPr>
        <w:drawing>
          <wp:inline distT="0" distB="0" distL="0" distR="0" wp14:anchorId="5D78CF67" wp14:editId="7EB99A3A">
            <wp:extent cx="3928533" cy="2235200"/>
            <wp:effectExtent l="0" t="0" r="15240" b="1270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grafiku 3</w:t>
      </w:r>
    </w:p>
    <w:p w14:paraId="50A7E5D3" w14:textId="77777777" w:rsidR="009A01CC" w:rsidRDefault="009A01CC" w:rsidP="003E0FC2">
      <w:pPr>
        <w:pStyle w:val="BodyText"/>
        <w:spacing w:line="360" w:lineRule="auto"/>
        <w:ind w:left="220" w:right="555" w:firstLine="719"/>
        <w:jc w:val="both"/>
      </w:pPr>
    </w:p>
    <w:p w14:paraId="5428B5B4" w14:textId="77777777" w:rsidR="009A01CC" w:rsidRDefault="00164DE4" w:rsidP="003E0FC2">
      <w:pPr>
        <w:pStyle w:val="BodyText"/>
        <w:spacing w:line="360" w:lineRule="auto"/>
        <w:ind w:left="220" w:right="555" w:firstLine="719"/>
        <w:jc w:val="both"/>
      </w:pPr>
      <w:r>
        <w:t>Analizat e vizitorëve nëpërmjet sistemit statistikor të realizuar nga ZAKPA AB sjellë në fokus disa parametra dhe indikator të cilat ndikojnë edhe në politikat dhe masat e institucionit.</w:t>
      </w:r>
    </w:p>
    <w:p w14:paraId="38CFA35E" w14:textId="77777777" w:rsidR="009A01CC" w:rsidRDefault="009A01CC" w:rsidP="003E0FC2">
      <w:pPr>
        <w:pStyle w:val="BodyText"/>
        <w:spacing w:line="360" w:lineRule="auto"/>
        <w:ind w:left="220" w:right="555" w:firstLine="719"/>
        <w:jc w:val="both"/>
      </w:pPr>
    </w:p>
    <w:p w14:paraId="10BB12FC" w14:textId="77777777" w:rsidR="00164DE4" w:rsidRDefault="00164DE4" w:rsidP="003E0FC2">
      <w:pPr>
        <w:pStyle w:val="BodyText"/>
        <w:spacing w:line="360" w:lineRule="auto"/>
        <w:ind w:left="220" w:right="555" w:firstLine="719"/>
        <w:jc w:val="both"/>
      </w:pPr>
    </w:p>
    <w:p w14:paraId="73D40C1C" w14:textId="77777777" w:rsidR="00164DE4" w:rsidRDefault="00164DE4" w:rsidP="003E0FC2">
      <w:pPr>
        <w:pStyle w:val="BodyText"/>
        <w:spacing w:line="360" w:lineRule="auto"/>
        <w:ind w:left="220" w:right="555" w:firstLine="719"/>
        <w:jc w:val="both"/>
      </w:pPr>
    </w:p>
    <w:p w14:paraId="28E181B7" w14:textId="77777777" w:rsidR="00164DE4" w:rsidRDefault="00164DE4" w:rsidP="003E0FC2">
      <w:pPr>
        <w:pStyle w:val="BodyText"/>
        <w:spacing w:line="360" w:lineRule="auto"/>
        <w:ind w:left="220" w:right="555" w:firstLine="719"/>
        <w:jc w:val="both"/>
      </w:pPr>
    </w:p>
    <w:p w14:paraId="6E3A008D" w14:textId="77777777" w:rsidR="00164DE4" w:rsidRDefault="00164DE4" w:rsidP="003E0FC2">
      <w:pPr>
        <w:pStyle w:val="BodyText"/>
        <w:spacing w:line="360" w:lineRule="auto"/>
        <w:ind w:left="220" w:right="555" w:firstLine="719"/>
        <w:jc w:val="both"/>
      </w:pPr>
    </w:p>
    <w:p w14:paraId="42340E78" w14:textId="77777777" w:rsidR="00164DE4" w:rsidRDefault="00164DE4" w:rsidP="003E0FC2">
      <w:pPr>
        <w:pStyle w:val="BodyText"/>
        <w:spacing w:line="360" w:lineRule="auto"/>
        <w:ind w:left="220" w:right="555" w:firstLine="719"/>
        <w:jc w:val="both"/>
      </w:pPr>
    </w:p>
    <w:p w14:paraId="621BE523" w14:textId="77777777" w:rsidR="00164DE4" w:rsidRDefault="00164DE4" w:rsidP="00A713D2">
      <w:pPr>
        <w:pStyle w:val="BodyText"/>
        <w:spacing w:line="360" w:lineRule="auto"/>
        <w:ind w:right="555"/>
        <w:jc w:val="both"/>
      </w:pPr>
    </w:p>
    <w:p w14:paraId="63325DDC" w14:textId="77777777" w:rsidR="00164DE4" w:rsidRDefault="00164DE4" w:rsidP="003E0FC2">
      <w:pPr>
        <w:pStyle w:val="BodyText"/>
        <w:spacing w:line="360" w:lineRule="auto"/>
        <w:ind w:left="220" w:right="555" w:firstLine="719"/>
        <w:jc w:val="both"/>
      </w:pPr>
    </w:p>
    <w:p w14:paraId="1E479B36" w14:textId="77777777" w:rsidR="009A01CC" w:rsidRDefault="009A01CC" w:rsidP="003E0FC2">
      <w:pPr>
        <w:pStyle w:val="BodyText"/>
        <w:spacing w:line="360" w:lineRule="auto"/>
        <w:ind w:left="220" w:right="555" w:firstLine="719"/>
        <w:jc w:val="both"/>
      </w:pPr>
    </w:p>
    <w:p w14:paraId="3C1A3BBC" w14:textId="77777777" w:rsidR="003E0FC2" w:rsidRDefault="003E0FC2" w:rsidP="003E0FC2">
      <w:pPr>
        <w:pStyle w:val="Heading1"/>
        <w:numPr>
          <w:ilvl w:val="0"/>
          <w:numId w:val="14"/>
        </w:numPr>
        <w:tabs>
          <w:tab w:val="left" w:pos="941"/>
        </w:tabs>
        <w:spacing w:before="5"/>
        <w:ind w:hanging="361"/>
      </w:pPr>
      <w:bookmarkStart w:id="18" w:name="_Toc43015327"/>
      <w:r>
        <w:t>Teknologjia digjitale në produktet dhe shërbimet</w:t>
      </w:r>
      <w:r>
        <w:rPr>
          <w:spacing w:val="-7"/>
        </w:rPr>
        <w:t xml:space="preserve"> </w:t>
      </w:r>
      <w:r>
        <w:t>e ZAKPA AB</w:t>
      </w:r>
      <w:bookmarkEnd w:id="18"/>
    </w:p>
    <w:p w14:paraId="55728253" w14:textId="77777777" w:rsidR="003E0FC2" w:rsidRDefault="003E0FC2" w:rsidP="003E0FC2">
      <w:pPr>
        <w:pStyle w:val="BodyText"/>
        <w:spacing w:line="360" w:lineRule="auto"/>
        <w:ind w:left="220" w:right="553" w:firstLine="719"/>
        <w:jc w:val="both"/>
      </w:pPr>
    </w:p>
    <w:p w14:paraId="24FE7AA1" w14:textId="77777777" w:rsidR="003E0FC2" w:rsidRPr="00401CE3" w:rsidRDefault="003E0FC2" w:rsidP="003E0FC2">
      <w:pPr>
        <w:pStyle w:val="BodyText"/>
        <w:spacing w:line="360" w:lineRule="auto"/>
        <w:ind w:left="220" w:right="553" w:firstLine="719"/>
        <w:jc w:val="both"/>
      </w:pPr>
      <w:r>
        <w:t>Përdorimi i teknologjisë bashkëkohore për produkte dhe shërbime mbi trashëgimin kulturore me qëllim promovimin e pasurive të Parqeve Arkeologjike Apoloni dhe Bylis, monumenteve të kulturës, fondeve muzeore, si dhe për të zgjidhur problematika të ndryshme të fushës është ende në nivel të ulët me praktika sporadike. Ekziston potencial i madh për bashkëpunimit midis ministrive të linjës dhe</w:t>
      </w:r>
      <w:r>
        <w:rPr>
          <w:spacing w:val="36"/>
        </w:rPr>
        <w:t xml:space="preserve"> </w:t>
      </w:r>
      <w:r>
        <w:t xml:space="preserve">njësive </w:t>
      </w:r>
      <w:r w:rsidRPr="00401CE3">
        <w:t>vendore si dhe operatorëve të pavarur për të prodhuar dhe promovuar produkte dhe oferta të përbashkëta kulturore dhe artistike, por sfida qëndron tek bashkëveprimi efikas dhe shmangia e mbivendosjes së produkteve dhe shërbimeve</w:t>
      </w:r>
      <w:r>
        <w:t>.</w:t>
      </w:r>
      <w:r w:rsidR="009332A1">
        <w:t xml:space="preserve"> Gjithashtu krijimi i produkteve digitale mbi qytetet antike dhe koleksionet e koleksioneve tona të cilat mund të shtojnë të ardhurat dhe vizitueshmërinë virtuale me pagesë.</w:t>
      </w:r>
    </w:p>
    <w:p w14:paraId="51B3291C" w14:textId="77777777" w:rsidR="003E0FC2" w:rsidRDefault="003E0FC2" w:rsidP="003E0FC2">
      <w:pPr>
        <w:ind w:left="220" w:right="681"/>
        <w:rPr>
          <w:sz w:val="20"/>
        </w:rPr>
      </w:pPr>
    </w:p>
    <w:p w14:paraId="613D00F8" w14:textId="77777777" w:rsidR="00866C0A" w:rsidRPr="003E0FC2" w:rsidRDefault="00866C0A" w:rsidP="003E0FC2">
      <w:pPr>
        <w:sectPr w:rsidR="00866C0A" w:rsidRPr="003E0FC2">
          <w:pgSz w:w="11910" w:h="16840"/>
          <w:pgMar w:top="1340" w:right="880" w:bottom="1260" w:left="1220" w:header="0" w:footer="1068" w:gutter="0"/>
          <w:cols w:space="720"/>
        </w:sectPr>
      </w:pPr>
    </w:p>
    <w:p w14:paraId="7C5B1636" w14:textId="77777777" w:rsidR="00293326" w:rsidRDefault="00293326" w:rsidP="001F3CD4">
      <w:pPr>
        <w:pStyle w:val="BodyText"/>
        <w:spacing w:before="76" w:line="360" w:lineRule="auto"/>
        <w:ind w:right="557"/>
        <w:jc w:val="both"/>
      </w:pPr>
    </w:p>
    <w:p w14:paraId="4D7019F1" w14:textId="77777777" w:rsidR="00293326" w:rsidRPr="009332A1" w:rsidRDefault="009332A1" w:rsidP="009332A1">
      <w:pPr>
        <w:pStyle w:val="ListParagraph"/>
        <w:numPr>
          <w:ilvl w:val="0"/>
          <w:numId w:val="8"/>
        </w:numPr>
        <w:tabs>
          <w:tab w:val="left" w:pos="461"/>
          <w:tab w:val="left" w:pos="9276"/>
        </w:tabs>
        <w:spacing w:before="60" w:line="360" w:lineRule="auto"/>
        <w:ind w:right="527" w:hanging="29"/>
        <w:jc w:val="both"/>
        <w:rPr>
          <w:sz w:val="24"/>
        </w:rPr>
      </w:pPr>
      <w:r>
        <w:rPr>
          <w:b/>
          <w:sz w:val="24"/>
          <w:shd w:val="clear" w:color="auto" w:fill="CCC0D9"/>
        </w:rPr>
        <w:t xml:space="preserve">Vizioni i Strategjisë të ZAKPA AB për </w:t>
      </w:r>
      <w:r w:rsidR="00293326">
        <w:rPr>
          <w:b/>
          <w:sz w:val="24"/>
          <w:shd w:val="clear" w:color="auto" w:fill="CCC0D9"/>
        </w:rPr>
        <w:t>2019</w:t>
      </w:r>
      <w:r w:rsidR="00293326">
        <w:rPr>
          <w:b/>
          <w:spacing w:val="-7"/>
          <w:sz w:val="24"/>
          <w:shd w:val="clear" w:color="auto" w:fill="CCC0D9"/>
        </w:rPr>
        <w:t xml:space="preserve"> </w:t>
      </w:r>
      <w:r w:rsidR="00293326">
        <w:rPr>
          <w:b/>
          <w:sz w:val="24"/>
          <w:shd w:val="clear" w:color="auto" w:fill="CCC0D9"/>
        </w:rPr>
        <w:t>-</w:t>
      </w:r>
      <w:r w:rsidR="00293326">
        <w:rPr>
          <w:b/>
          <w:spacing w:val="-3"/>
          <w:sz w:val="24"/>
          <w:shd w:val="clear" w:color="auto" w:fill="CCC0D9"/>
        </w:rPr>
        <w:t xml:space="preserve"> </w:t>
      </w:r>
      <w:r w:rsidR="00293326">
        <w:rPr>
          <w:b/>
          <w:sz w:val="24"/>
          <w:shd w:val="clear" w:color="auto" w:fill="CCC0D9"/>
        </w:rPr>
        <w:t>2025</w:t>
      </w:r>
      <w:r w:rsidR="00293326">
        <w:rPr>
          <w:b/>
          <w:sz w:val="24"/>
          <w:shd w:val="clear" w:color="auto" w:fill="CCC0D9"/>
        </w:rPr>
        <w:tab/>
      </w:r>
      <w:r w:rsidR="00293326">
        <w:rPr>
          <w:b/>
          <w:sz w:val="24"/>
        </w:rPr>
        <w:t xml:space="preserve"> </w:t>
      </w:r>
      <w:r w:rsidR="00293326">
        <w:rPr>
          <w:sz w:val="24"/>
        </w:rPr>
        <w:t>Dokumenti strategjik ka si synim vazhdimësinë e investimeve</w:t>
      </w:r>
      <w:r w:rsidR="00293326">
        <w:rPr>
          <w:spacing w:val="-2"/>
          <w:sz w:val="24"/>
        </w:rPr>
        <w:t xml:space="preserve"> </w:t>
      </w:r>
      <w:r w:rsidR="00293326">
        <w:rPr>
          <w:sz w:val="24"/>
        </w:rPr>
        <w:t>në</w:t>
      </w:r>
      <w:r w:rsidR="00293326">
        <w:rPr>
          <w:spacing w:val="46"/>
          <w:sz w:val="24"/>
        </w:rPr>
        <w:t xml:space="preserve"> </w:t>
      </w:r>
      <w:r w:rsidR="00293326">
        <w:rPr>
          <w:sz w:val="24"/>
        </w:rPr>
        <w:t>zhvillimin, mbrojtjen</w:t>
      </w:r>
      <w:r w:rsidR="00293326">
        <w:rPr>
          <w:spacing w:val="43"/>
          <w:sz w:val="24"/>
        </w:rPr>
        <w:t xml:space="preserve"> </w:t>
      </w:r>
      <w:r w:rsidR="00293326">
        <w:rPr>
          <w:sz w:val="24"/>
        </w:rPr>
        <w:t>dhe</w:t>
      </w:r>
      <w:r w:rsidR="00293326">
        <w:rPr>
          <w:spacing w:val="43"/>
          <w:sz w:val="24"/>
        </w:rPr>
        <w:t xml:space="preserve"> </w:t>
      </w:r>
      <w:r w:rsidR="00293326">
        <w:rPr>
          <w:sz w:val="24"/>
        </w:rPr>
        <w:t>promovimin</w:t>
      </w:r>
      <w:r w:rsidR="00293326">
        <w:rPr>
          <w:spacing w:val="45"/>
          <w:sz w:val="24"/>
        </w:rPr>
        <w:t xml:space="preserve"> </w:t>
      </w:r>
      <w:r w:rsidR="00293326">
        <w:rPr>
          <w:sz w:val="24"/>
        </w:rPr>
        <w:t>e</w:t>
      </w:r>
      <w:r w:rsidR="00293326">
        <w:rPr>
          <w:spacing w:val="44"/>
          <w:sz w:val="24"/>
        </w:rPr>
        <w:t xml:space="preserve"> </w:t>
      </w:r>
      <w:r w:rsidR="00293326">
        <w:rPr>
          <w:sz w:val="24"/>
        </w:rPr>
        <w:t>trashëgimisë</w:t>
      </w:r>
      <w:r w:rsidR="00293326">
        <w:rPr>
          <w:spacing w:val="43"/>
          <w:sz w:val="24"/>
        </w:rPr>
        <w:t xml:space="preserve"> </w:t>
      </w:r>
      <w:r w:rsidR="00293326">
        <w:rPr>
          <w:sz w:val="24"/>
        </w:rPr>
        <w:t>kulturore</w:t>
      </w:r>
      <w:r>
        <w:rPr>
          <w:sz w:val="24"/>
        </w:rPr>
        <w:t xml:space="preserve"> në dy sitet dhe parqet kombëtare të Apolonisë dhe Bylisit</w:t>
      </w:r>
      <w:r w:rsidR="00293326">
        <w:rPr>
          <w:sz w:val="24"/>
        </w:rPr>
        <w:t>,</w:t>
      </w:r>
      <w:r w:rsidR="00293326">
        <w:rPr>
          <w:spacing w:val="44"/>
          <w:sz w:val="24"/>
        </w:rPr>
        <w:t xml:space="preserve"> </w:t>
      </w:r>
      <w:r w:rsidR="00293326">
        <w:rPr>
          <w:sz w:val="24"/>
        </w:rPr>
        <w:t>duke</w:t>
      </w:r>
      <w:r w:rsidR="00293326">
        <w:rPr>
          <w:spacing w:val="44"/>
          <w:sz w:val="24"/>
        </w:rPr>
        <w:t xml:space="preserve"> </w:t>
      </w:r>
      <w:r w:rsidR="00293326">
        <w:rPr>
          <w:sz w:val="24"/>
        </w:rPr>
        <w:t>punuar</w:t>
      </w:r>
      <w:r w:rsidR="00293326">
        <w:rPr>
          <w:spacing w:val="43"/>
          <w:sz w:val="24"/>
        </w:rPr>
        <w:t xml:space="preserve"> </w:t>
      </w:r>
      <w:r w:rsidR="00293326">
        <w:rPr>
          <w:sz w:val="24"/>
        </w:rPr>
        <w:t>përveç</w:t>
      </w:r>
      <w:r w:rsidR="00293326">
        <w:rPr>
          <w:spacing w:val="43"/>
          <w:sz w:val="24"/>
        </w:rPr>
        <w:t xml:space="preserve"> </w:t>
      </w:r>
      <w:r w:rsidR="00293326">
        <w:rPr>
          <w:sz w:val="24"/>
        </w:rPr>
        <w:t>tjerash</w:t>
      </w:r>
      <w:r w:rsidR="00293326">
        <w:rPr>
          <w:w w:val="99"/>
          <w:sz w:val="24"/>
        </w:rPr>
        <w:t xml:space="preserve"> </w:t>
      </w:r>
      <w:r w:rsidR="00293326">
        <w:rPr>
          <w:sz w:val="24"/>
        </w:rPr>
        <w:t>edhe</w:t>
      </w:r>
      <w:r w:rsidR="00293326">
        <w:rPr>
          <w:spacing w:val="14"/>
          <w:sz w:val="24"/>
        </w:rPr>
        <w:t xml:space="preserve"> </w:t>
      </w:r>
      <w:r w:rsidR="00293326">
        <w:rPr>
          <w:sz w:val="24"/>
        </w:rPr>
        <w:t>në</w:t>
      </w:r>
      <w:r w:rsidR="00293326">
        <w:rPr>
          <w:spacing w:val="14"/>
          <w:sz w:val="24"/>
        </w:rPr>
        <w:t xml:space="preserve"> </w:t>
      </w:r>
      <w:r w:rsidR="00293326">
        <w:rPr>
          <w:sz w:val="24"/>
        </w:rPr>
        <w:t>fuqizimin</w:t>
      </w:r>
      <w:r w:rsidR="00293326">
        <w:rPr>
          <w:spacing w:val="15"/>
          <w:sz w:val="24"/>
        </w:rPr>
        <w:t xml:space="preserve"> </w:t>
      </w:r>
      <w:r w:rsidR="00293326">
        <w:rPr>
          <w:sz w:val="24"/>
        </w:rPr>
        <w:t>e</w:t>
      </w:r>
      <w:r w:rsidR="00293326">
        <w:rPr>
          <w:spacing w:val="14"/>
          <w:sz w:val="24"/>
        </w:rPr>
        <w:t xml:space="preserve"> </w:t>
      </w:r>
      <w:r w:rsidR="00293326">
        <w:rPr>
          <w:sz w:val="24"/>
        </w:rPr>
        <w:t>industrisë</w:t>
      </w:r>
      <w:r w:rsidR="00293326">
        <w:rPr>
          <w:spacing w:val="15"/>
          <w:sz w:val="24"/>
        </w:rPr>
        <w:t xml:space="preserve"> </w:t>
      </w:r>
      <w:r w:rsidR="00293326">
        <w:rPr>
          <w:sz w:val="24"/>
        </w:rPr>
        <w:t>krijuese</w:t>
      </w:r>
      <w:r w:rsidR="000F1AC2">
        <w:rPr>
          <w:sz w:val="24"/>
        </w:rPr>
        <w:t xml:space="preserve"> dhe asaj dixhitale</w:t>
      </w:r>
      <w:r w:rsidR="00293326">
        <w:rPr>
          <w:spacing w:val="14"/>
          <w:sz w:val="24"/>
        </w:rPr>
        <w:t xml:space="preserve"> </w:t>
      </w:r>
      <w:r w:rsidR="00293326">
        <w:rPr>
          <w:sz w:val="24"/>
        </w:rPr>
        <w:t>si</w:t>
      </w:r>
      <w:r w:rsidR="00293326">
        <w:rPr>
          <w:spacing w:val="16"/>
          <w:sz w:val="24"/>
        </w:rPr>
        <w:t xml:space="preserve"> </w:t>
      </w:r>
      <w:r w:rsidR="00293326">
        <w:rPr>
          <w:sz w:val="24"/>
        </w:rPr>
        <w:t>trend</w:t>
      </w:r>
      <w:r w:rsidR="00293326">
        <w:rPr>
          <w:spacing w:val="15"/>
          <w:sz w:val="24"/>
        </w:rPr>
        <w:t xml:space="preserve"> </w:t>
      </w:r>
      <w:r w:rsidR="00293326">
        <w:rPr>
          <w:sz w:val="24"/>
        </w:rPr>
        <w:t>bashkëkohor</w:t>
      </w:r>
      <w:r w:rsidR="00293326">
        <w:rPr>
          <w:spacing w:val="14"/>
          <w:sz w:val="24"/>
        </w:rPr>
        <w:t xml:space="preserve"> </w:t>
      </w:r>
      <w:r w:rsidR="00293326">
        <w:rPr>
          <w:sz w:val="24"/>
        </w:rPr>
        <w:t>i</w:t>
      </w:r>
      <w:r w:rsidR="00293326">
        <w:rPr>
          <w:spacing w:val="16"/>
          <w:sz w:val="24"/>
        </w:rPr>
        <w:t xml:space="preserve"> </w:t>
      </w:r>
      <w:r w:rsidR="00293326">
        <w:rPr>
          <w:sz w:val="24"/>
        </w:rPr>
        <w:t>zhvillimit</w:t>
      </w:r>
      <w:r w:rsidR="00293326">
        <w:rPr>
          <w:spacing w:val="16"/>
          <w:sz w:val="24"/>
        </w:rPr>
        <w:t xml:space="preserve"> </w:t>
      </w:r>
      <w:r w:rsidR="00293326">
        <w:rPr>
          <w:sz w:val="24"/>
        </w:rPr>
        <w:t>përmes</w:t>
      </w:r>
      <w:r w:rsidR="00293326">
        <w:rPr>
          <w:spacing w:val="15"/>
          <w:sz w:val="24"/>
        </w:rPr>
        <w:t xml:space="preserve"> </w:t>
      </w:r>
      <w:r w:rsidR="00293326">
        <w:rPr>
          <w:sz w:val="24"/>
        </w:rPr>
        <w:t>kombinimit të</w:t>
      </w:r>
      <w:r w:rsidR="00293326">
        <w:rPr>
          <w:spacing w:val="29"/>
          <w:sz w:val="24"/>
        </w:rPr>
        <w:t xml:space="preserve"> </w:t>
      </w:r>
      <w:r w:rsidR="00293326">
        <w:rPr>
          <w:sz w:val="24"/>
        </w:rPr>
        <w:t>aftësive</w:t>
      </w:r>
      <w:r w:rsidR="00293326">
        <w:rPr>
          <w:spacing w:val="29"/>
          <w:sz w:val="24"/>
        </w:rPr>
        <w:t xml:space="preserve"> </w:t>
      </w:r>
      <w:r w:rsidR="00293326">
        <w:rPr>
          <w:sz w:val="24"/>
        </w:rPr>
        <w:t>krijuese,</w:t>
      </w:r>
      <w:r w:rsidR="00293326">
        <w:rPr>
          <w:spacing w:val="29"/>
          <w:sz w:val="24"/>
        </w:rPr>
        <w:t xml:space="preserve"> </w:t>
      </w:r>
      <w:r w:rsidR="00293326">
        <w:rPr>
          <w:sz w:val="24"/>
        </w:rPr>
        <w:t>biznesit</w:t>
      </w:r>
      <w:r w:rsidR="00293326">
        <w:rPr>
          <w:spacing w:val="30"/>
          <w:sz w:val="24"/>
        </w:rPr>
        <w:t xml:space="preserve"> </w:t>
      </w:r>
      <w:r w:rsidR="00293326">
        <w:rPr>
          <w:sz w:val="24"/>
        </w:rPr>
        <w:t>dhe</w:t>
      </w:r>
      <w:r w:rsidR="00293326">
        <w:rPr>
          <w:spacing w:val="29"/>
          <w:sz w:val="24"/>
        </w:rPr>
        <w:t xml:space="preserve"> </w:t>
      </w:r>
      <w:r w:rsidR="00293326">
        <w:rPr>
          <w:sz w:val="24"/>
        </w:rPr>
        <w:t>aplikimit</w:t>
      </w:r>
      <w:r w:rsidR="00293326">
        <w:rPr>
          <w:spacing w:val="30"/>
          <w:sz w:val="24"/>
        </w:rPr>
        <w:t xml:space="preserve"> </w:t>
      </w:r>
      <w:r>
        <w:rPr>
          <w:sz w:val="24"/>
        </w:rPr>
        <w:t xml:space="preserve">të </w:t>
      </w:r>
      <w:r w:rsidR="00293326">
        <w:rPr>
          <w:sz w:val="24"/>
        </w:rPr>
        <w:t>teknologjisë,</w:t>
      </w:r>
      <w:r w:rsidR="00293326">
        <w:rPr>
          <w:spacing w:val="29"/>
          <w:sz w:val="24"/>
        </w:rPr>
        <w:t xml:space="preserve"> </w:t>
      </w:r>
      <w:r w:rsidR="00293326">
        <w:rPr>
          <w:sz w:val="24"/>
        </w:rPr>
        <w:t>me</w:t>
      </w:r>
      <w:r w:rsidR="00293326">
        <w:rPr>
          <w:spacing w:val="29"/>
          <w:sz w:val="24"/>
        </w:rPr>
        <w:t xml:space="preserve"> </w:t>
      </w:r>
      <w:r w:rsidR="00293326">
        <w:rPr>
          <w:sz w:val="24"/>
        </w:rPr>
        <w:t>qëllim</w:t>
      </w:r>
      <w:r w:rsidR="00293326">
        <w:rPr>
          <w:spacing w:val="30"/>
          <w:sz w:val="24"/>
        </w:rPr>
        <w:t xml:space="preserve"> </w:t>
      </w:r>
      <w:r w:rsidR="00293326">
        <w:rPr>
          <w:sz w:val="24"/>
        </w:rPr>
        <w:t>krijimin</w:t>
      </w:r>
      <w:r w:rsidR="00293326">
        <w:rPr>
          <w:spacing w:val="30"/>
          <w:sz w:val="24"/>
        </w:rPr>
        <w:t xml:space="preserve"> </w:t>
      </w:r>
      <w:r w:rsidR="00293326">
        <w:rPr>
          <w:sz w:val="24"/>
        </w:rPr>
        <w:t>e</w:t>
      </w:r>
      <w:r w:rsidR="00293326">
        <w:rPr>
          <w:spacing w:val="29"/>
          <w:sz w:val="24"/>
        </w:rPr>
        <w:t xml:space="preserve"> </w:t>
      </w:r>
      <w:r w:rsidR="00293326">
        <w:rPr>
          <w:sz w:val="24"/>
        </w:rPr>
        <w:t>tregjeve</w:t>
      </w:r>
      <w:r w:rsidR="00293326">
        <w:rPr>
          <w:spacing w:val="29"/>
          <w:sz w:val="24"/>
        </w:rPr>
        <w:t xml:space="preserve"> </w:t>
      </w:r>
      <w:r w:rsidR="00293326">
        <w:rPr>
          <w:sz w:val="24"/>
        </w:rPr>
        <w:t>të</w:t>
      </w:r>
      <w:r>
        <w:rPr>
          <w:sz w:val="24"/>
        </w:rPr>
        <w:t xml:space="preserve"> </w:t>
      </w:r>
      <w:r w:rsidR="00293326">
        <w:t>reja konkurruese me industritë botërore.</w:t>
      </w:r>
    </w:p>
    <w:p w14:paraId="60A003FF" w14:textId="77777777" w:rsidR="00293326" w:rsidRDefault="00293326" w:rsidP="00293326">
      <w:pPr>
        <w:pStyle w:val="BodyText"/>
        <w:spacing w:before="10"/>
        <w:rPr>
          <w:sz w:val="29"/>
        </w:rPr>
      </w:pPr>
    </w:p>
    <w:p w14:paraId="75C6387B" w14:textId="77777777" w:rsidR="00293326" w:rsidRDefault="00293326" w:rsidP="00293326">
      <w:pPr>
        <w:pStyle w:val="Heading1"/>
        <w:numPr>
          <w:ilvl w:val="1"/>
          <w:numId w:val="8"/>
        </w:numPr>
        <w:tabs>
          <w:tab w:val="left" w:pos="1302"/>
        </w:tabs>
        <w:ind w:hanging="362"/>
      </w:pPr>
      <w:bookmarkStart w:id="19" w:name="_Toc43015328"/>
      <w:r>
        <w:t>Vizioni dhe</w:t>
      </w:r>
      <w:r>
        <w:rPr>
          <w:spacing w:val="-1"/>
        </w:rPr>
        <w:t xml:space="preserve"> </w:t>
      </w:r>
      <w:r>
        <w:t>Misioni</w:t>
      </w:r>
      <w:bookmarkEnd w:id="19"/>
    </w:p>
    <w:p w14:paraId="5071C7A2" w14:textId="77777777" w:rsidR="00293326" w:rsidRDefault="008A684E" w:rsidP="00293326">
      <w:pPr>
        <w:pStyle w:val="BodyText"/>
        <w:spacing w:before="135" w:line="360" w:lineRule="auto"/>
        <w:ind w:left="220" w:right="625" w:firstLine="719"/>
      </w:pPr>
      <w:r>
        <w:rPr>
          <w:b/>
        </w:rPr>
        <w:t>Vizioni –</w:t>
      </w:r>
      <w:r>
        <w:t xml:space="preserve"> T</w:t>
      </w:r>
      <w:r w:rsidR="00293326">
        <w:t>r</w:t>
      </w:r>
      <w:r>
        <w:t>ashëgimia kulturore e Parqeve Arkeologjike Apoloni dhe Bylis</w:t>
      </w:r>
      <w:r w:rsidR="00293326">
        <w:t xml:space="preserve">, si forcë shtytëse për zhvillimin e qëndrueshëm </w:t>
      </w:r>
      <w:r>
        <w:t>social-</w:t>
      </w:r>
      <w:r w:rsidR="00293326">
        <w:t>ekonomik dhe shoqëror</w:t>
      </w:r>
      <w:r>
        <w:t>o-edukativ</w:t>
      </w:r>
      <w:r w:rsidR="00293326">
        <w:t xml:space="preserve"> të</w:t>
      </w:r>
      <w:r w:rsidR="00293326">
        <w:rPr>
          <w:spacing w:val="-4"/>
        </w:rPr>
        <w:t xml:space="preserve"> </w:t>
      </w:r>
      <w:r>
        <w:t>rajonit ku ndodhen dhe jo vetëm</w:t>
      </w:r>
      <w:r w:rsidR="00293326">
        <w:t>.</w:t>
      </w:r>
    </w:p>
    <w:p w14:paraId="380482EB" w14:textId="77777777" w:rsidR="00293326" w:rsidRDefault="00293326" w:rsidP="00293326">
      <w:pPr>
        <w:pStyle w:val="BodyText"/>
        <w:spacing w:line="360" w:lineRule="auto"/>
        <w:ind w:left="220" w:firstLine="719"/>
      </w:pPr>
      <w:r>
        <w:rPr>
          <w:b/>
        </w:rPr>
        <w:t xml:space="preserve">Misioni – </w:t>
      </w:r>
      <w:r>
        <w:t xml:space="preserve">Krijimi i mjedisit të favorshëm për </w:t>
      </w:r>
      <w:r w:rsidR="00347C4A">
        <w:t>mbrojtjen,</w:t>
      </w:r>
      <w:r w:rsidR="008A684E">
        <w:t xml:space="preserve"> promovimin</w:t>
      </w:r>
      <w:r w:rsidR="00347C4A">
        <w:t xml:space="preserve">, </w:t>
      </w:r>
      <w:r w:rsidR="00A73C4C">
        <w:t xml:space="preserve">edukimin, </w:t>
      </w:r>
      <w:r w:rsidR="008A684E">
        <w:t xml:space="preserve">rritjen </w:t>
      </w:r>
      <w:r>
        <w:t xml:space="preserve">e zhvillimin e shërbimeve dhe produkteve </w:t>
      </w:r>
      <w:r w:rsidR="00347C4A">
        <w:t xml:space="preserve">të trashëgimisë </w:t>
      </w:r>
      <w:r w:rsidR="00A73C4C">
        <w:t>kulturore,</w:t>
      </w:r>
      <w:r>
        <w:t xml:space="preserve"> krijue</w:t>
      </w:r>
      <w:r w:rsidR="00347C4A">
        <w:t>se në sektorin publik</w:t>
      </w:r>
      <w:r>
        <w:t>.</w:t>
      </w:r>
    </w:p>
    <w:p w14:paraId="201F4EE2" w14:textId="77777777" w:rsidR="00293326" w:rsidRDefault="00293326" w:rsidP="00293326">
      <w:pPr>
        <w:pStyle w:val="Heading1"/>
        <w:numPr>
          <w:ilvl w:val="1"/>
          <w:numId w:val="8"/>
        </w:numPr>
        <w:tabs>
          <w:tab w:val="left" w:pos="1361"/>
        </w:tabs>
        <w:spacing w:before="204"/>
        <w:ind w:left="1360" w:hanging="421"/>
      </w:pPr>
      <w:bookmarkStart w:id="20" w:name="_Toc43015329"/>
      <w:r>
        <w:t>Treguesit e ndikimit dhe treguesit e</w:t>
      </w:r>
      <w:r>
        <w:rPr>
          <w:spacing w:val="-2"/>
        </w:rPr>
        <w:t xml:space="preserve"> </w:t>
      </w:r>
      <w:r>
        <w:t>rezultatit</w:t>
      </w:r>
      <w:bookmarkEnd w:id="20"/>
    </w:p>
    <w:p w14:paraId="6C2201F3" w14:textId="77777777" w:rsidR="00293326" w:rsidRDefault="00293326" w:rsidP="00293326">
      <w:pPr>
        <w:pStyle w:val="BodyText"/>
        <w:spacing w:before="132" w:line="360" w:lineRule="auto"/>
        <w:ind w:left="220" w:right="625" w:firstLine="719"/>
      </w:pPr>
      <w:r>
        <w:t>Realizimi i objektivave dhe masave të planifikuara për pesë qëllimet politike do të kenë efekt në zhvillimin e sektorin të ilustruar përmes indikatorëve si në vijim:</w:t>
      </w:r>
    </w:p>
    <w:p w14:paraId="6FB1BCEA" w14:textId="77777777" w:rsidR="00293326" w:rsidRDefault="00293326" w:rsidP="00293326">
      <w:pPr>
        <w:pStyle w:val="BodyText"/>
        <w:ind w:left="220"/>
      </w:pPr>
      <w:r>
        <w:rPr>
          <w:b/>
        </w:rPr>
        <w:t xml:space="preserve">Output 1. </w:t>
      </w:r>
      <w:r w:rsidR="004D5AAC">
        <w:t xml:space="preserve">Raporti ndërmjet </w:t>
      </w:r>
      <w:r>
        <w:t>buxhetit të Ministrisë së Kulturës</w:t>
      </w:r>
      <w:r w:rsidR="004D5AAC">
        <w:t xml:space="preserve"> dhe të ardhurave të ZAKPA AB</w:t>
      </w:r>
      <w:r>
        <w:t>.</w:t>
      </w:r>
    </w:p>
    <w:p w14:paraId="10A93DBE" w14:textId="77777777" w:rsidR="00293326" w:rsidRDefault="00AC6DD7" w:rsidP="00293326">
      <w:pPr>
        <w:pStyle w:val="BodyText"/>
        <w:spacing w:before="140"/>
        <w:ind w:left="220"/>
      </w:pPr>
      <w:r>
        <w:t>Në vitin 2018</w:t>
      </w:r>
      <w:r w:rsidR="00293326">
        <w:t xml:space="preserve"> përqin</w:t>
      </w:r>
      <w:r w:rsidR="004D5AAC">
        <w:t>dja e</w:t>
      </w:r>
      <w:r w:rsidR="00293326">
        <w:t xml:space="preserve"> buxhetit të M</w:t>
      </w:r>
      <w:r>
        <w:t>inistrisë së Kulturës është 86</w:t>
      </w:r>
    </w:p>
    <w:p w14:paraId="47B268AE" w14:textId="77777777" w:rsidR="00293326" w:rsidRDefault="00293326" w:rsidP="00293326">
      <w:pPr>
        <w:pStyle w:val="BodyText"/>
        <w:spacing w:before="136"/>
        <w:ind w:left="220"/>
      </w:pPr>
      <w:r>
        <w:t>%</w:t>
      </w:r>
      <w:r w:rsidR="00AC6DD7">
        <w:t xml:space="preserve"> dhe 14% të ardhurat e institucionit</w:t>
      </w:r>
      <w:r>
        <w:t>, ndërsa në vitin</w:t>
      </w:r>
      <w:r w:rsidR="00AC6DD7">
        <w:t xml:space="preserve"> 2020, buxheti i MK është 77% dhe 23% nga të ardhurat e institucionit por që u reduktuan pas Covid-19 në 4%, </w:t>
      </w:r>
      <w:r w:rsidR="00025075">
        <w:t xml:space="preserve">Pra kemi një rritje të shfrytëzimit të të ardhurave institucionale me 9% në krahasim me vitin 2018, </w:t>
      </w:r>
      <w:r w:rsidR="00AC6DD7">
        <w:t>ndërsa në vitin</w:t>
      </w:r>
      <w:r>
        <w:t xml:space="preserve"> 2025 </w:t>
      </w:r>
      <w:r w:rsidR="00025075">
        <w:t>kjo rritje e shfrytëzimit të të ardhurave do të jetë 30</w:t>
      </w:r>
      <w:r>
        <w:t>%</w:t>
      </w:r>
      <w:r w:rsidR="00025075">
        <w:t xml:space="preserve"> - 35%</w:t>
      </w:r>
      <w:r>
        <w:rPr>
          <w:vertAlign w:val="superscript"/>
        </w:rPr>
        <w:t>34</w:t>
      </w:r>
      <w:r>
        <w:t>.</w:t>
      </w:r>
    </w:p>
    <w:p w14:paraId="2266C011" w14:textId="77777777" w:rsidR="00293326" w:rsidRDefault="00293326" w:rsidP="007C3538">
      <w:pPr>
        <w:rPr>
          <w:sz w:val="24"/>
        </w:rPr>
      </w:pPr>
      <w:r>
        <w:rPr>
          <w:b/>
          <w:sz w:val="24"/>
        </w:rPr>
        <w:t xml:space="preserve">Output 2. </w:t>
      </w:r>
      <w:r>
        <w:rPr>
          <w:sz w:val="24"/>
        </w:rPr>
        <w:t>K</w:t>
      </w:r>
      <w:r w:rsidR="006426CB">
        <w:rPr>
          <w:sz w:val="24"/>
        </w:rPr>
        <w:t>uadri institucional i masave mbrojtëse dhe promocionale</w:t>
      </w:r>
      <w:r>
        <w:rPr>
          <w:sz w:val="24"/>
        </w:rPr>
        <w:t>.</w:t>
      </w:r>
    </w:p>
    <w:p w14:paraId="5AE31262" w14:textId="77777777" w:rsidR="00293326" w:rsidRDefault="00293326" w:rsidP="00293326">
      <w:pPr>
        <w:pStyle w:val="BodyText"/>
        <w:spacing w:before="137"/>
        <w:ind w:left="220"/>
      </w:pPr>
      <w:r>
        <w:t>Vle</w:t>
      </w:r>
      <w:r w:rsidR="006426CB">
        <w:t>ra bazë për vitin 2018 është 0,5</w:t>
      </w:r>
      <w:r>
        <w:t xml:space="preserve"> ndërsa synimi për vitin 2025 0,76</w:t>
      </w:r>
      <w:r>
        <w:rPr>
          <w:vertAlign w:val="superscript"/>
        </w:rPr>
        <w:t>35</w:t>
      </w:r>
      <w:r>
        <w:t>.</w:t>
      </w:r>
    </w:p>
    <w:p w14:paraId="54451B02" w14:textId="77777777" w:rsidR="00293326" w:rsidRDefault="00293326" w:rsidP="007C3538">
      <w:pPr>
        <w:jc w:val="both"/>
        <w:rPr>
          <w:sz w:val="24"/>
        </w:rPr>
      </w:pPr>
      <w:r>
        <w:rPr>
          <w:b/>
          <w:sz w:val="24"/>
        </w:rPr>
        <w:t xml:space="preserve">Output 3. </w:t>
      </w:r>
      <w:r>
        <w:rPr>
          <w:sz w:val="24"/>
        </w:rPr>
        <w:t>Pasuritë Kulturore të regjistruara</w:t>
      </w:r>
      <w:r w:rsidR="005A63A5">
        <w:rPr>
          <w:sz w:val="24"/>
        </w:rPr>
        <w:t xml:space="preserve"> të ZAKPA AB</w:t>
      </w:r>
      <w:r>
        <w:rPr>
          <w:sz w:val="24"/>
        </w:rPr>
        <w:t>.</w:t>
      </w:r>
    </w:p>
    <w:p w14:paraId="7A29FAA8" w14:textId="77777777" w:rsidR="00293326" w:rsidRDefault="00293326" w:rsidP="00293326">
      <w:pPr>
        <w:pStyle w:val="BodyText"/>
        <w:spacing w:before="137" w:line="360" w:lineRule="auto"/>
        <w:ind w:left="220" w:right="557"/>
        <w:jc w:val="both"/>
      </w:pPr>
      <w:r>
        <w:t xml:space="preserve">Rritja e numrit të objekteve të trashëgimisë të regjistruara në regjistrin kombëtarë </w:t>
      </w:r>
      <w:r w:rsidR="006426CB">
        <w:t>të pasurive kulturore nga</w:t>
      </w:r>
      <w:r>
        <w:t xml:space="preserve"> </w:t>
      </w:r>
      <w:r w:rsidR="006426CB">
        <w:t xml:space="preserve">1200 </w:t>
      </w:r>
      <w:r>
        <w:t>pasuri kulturo</w:t>
      </w:r>
      <w:r w:rsidR="006426CB">
        <w:t>re të regjistruara në vitin 2017</w:t>
      </w:r>
      <w:r>
        <w:t>,</w:t>
      </w:r>
      <w:r w:rsidR="006426CB">
        <w:t xml:space="preserve"> në MAA</w:t>
      </w:r>
      <w:r w:rsidR="005A63A5">
        <w:t xml:space="preserve">. Ndërsa </w:t>
      </w:r>
      <w:r w:rsidR="006426CB">
        <w:t xml:space="preserve">në </w:t>
      </w:r>
      <w:r w:rsidR="005A63A5">
        <w:t xml:space="preserve">vitin </w:t>
      </w:r>
      <w:r w:rsidR="006426CB">
        <w:t>2020 do jetë 1250</w:t>
      </w:r>
      <w:r>
        <w:t xml:space="preserve"> p</w:t>
      </w:r>
      <w:r w:rsidR="006426CB">
        <w:t xml:space="preserve">asuri kulturore të regjistruara dhe </w:t>
      </w:r>
      <w:r>
        <w:t>deri në vitin</w:t>
      </w:r>
      <w:r>
        <w:rPr>
          <w:spacing w:val="-6"/>
        </w:rPr>
        <w:t xml:space="preserve"> </w:t>
      </w:r>
      <w:r>
        <w:t>2025</w:t>
      </w:r>
      <w:r w:rsidR="006426CB">
        <w:t xml:space="preserve"> në territorin e PAA ( Parku Arkeologjik Apoloni) dhe PAB ( Parku Arkeologjik Bylis) do jetë 1500  </w:t>
      </w:r>
      <w:r>
        <w:t>.</w:t>
      </w:r>
    </w:p>
    <w:p w14:paraId="3782048E" w14:textId="77777777" w:rsidR="005A63A5" w:rsidRDefault="005A63A5" w:rsidP="007C3538">
      <w:pPr>
        <w:pStyle w:val="BodyText"/>
        <w:jc w:val="both"/>
        <w:rPr>
          <w:b/>
        </w:rPr>
      </w:pPr>
    </w:p>
    <w:p w14:paraId="11F58971" w14:textId="77777777" w:rsidR="005A63A5" w:rsidRDefault="005A63A5" w:rsidP="007C3538">
      <w:pPr>
        <w:pStyle w:val="BodyText"/>
        <w:jc w:val="both"/>
        <w:rPr>
          <w:b/>
        </w:rPr>
      </w:pPr>
    </w:p>
    <w:p w14:paraId="13A65CF7" w14:textId="77777777" w:rsidR="005A63A5" w:rsidRDefault="005A63A5" w:rsidP="007C3538">
      <w:pPr>
        <w:pStyle w:val="BodyText"/>
        <w:jc w:val="both"/>
        <w:rPr>
          <w:b/>
        </w:rPr>
      </w:pPr>
    </w:p>
    <w:p w14:paraId="704929F2" w14:textId="77777777" w:rsidR="005A63A5" w:rsidRDefault="005A63A5" w:rsidP="007C3538">
      <w:pPr>
        <w:pStyle w:val="BodyText"/>
        <w:jc w:val="both"/>
        <w:rPr>
          <w:b/>
        </w:rPr>
      </w:pPr>
    </w:p>
    <w:p w14:paraId="41DB2E49" w14:textId="77777777" w:rsidR="005A63A5" w:rsidRDefault="005A63A5" w:rsidP="005A63A5">
      <w:pPr>
        <w:spacing w:before="76" w:line="237" w:lineRule="auto"/>
        <w:ind w:left="220" w:right="564"/>
        <w:rPr>
          <w:sz w:val="20"/>
        </w:rPr>
      </w:pPr>
      <w:r>
        <w:rPr>
          <w:noProof/>
          <w:lang w:val="en-US"/>
        </w:rPr>
        <mc:AlternateContent>
          <mc:Choice Requires="wps">
            <w:drawing>
              <wp:anchor distT="0" distB="0" distL="0" distR="0" simplePos="0" relativeHeight="251714560" behindDoc="1" locked="0" layoutInCell="1" allowOverlap="1" wp14:anchorId="315E8DEB" wp14:editId="13774B1D">
                <wp:simplePos x="0" y="0"/>
                <wp:positionH relativeFrom="margin">
                  <wp:posOffset>-17145</wp:posOffset>
                </wp:positionH>
                <wp:positionV relativeFrom="paragraph">
                  <wp:posOffset>74930</wp:posOffset>
                </wp:positionV>
                <wp:extent cx="1828800" cy="762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2FC8" id="Rectangle 24" o:spid="_x0000_s1026" style="position:absolute;margin-left:-1.35pt;margin-top:5.9pt;width:2in;height:.6pt;z-index:-2516019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eo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7zA&#10;SJEeOPoEVSOqlRzBHhRoMK4Cv0fzYEOKzmw0/eqQ0ncduPEba/XQccIAVhb8k2cHwsLBUbQd3msG&#10;4cnO61irQ2P7EBCqgA6RkqczJfzgEYXNbJkvlykwR8G2mOeRsYRUp7PGOv+W6x6FSY0tQI+xyX7j&#10;fMBCqpNLxK6lYGshZVzYdnsnLdqTII74RfiQ4qWbVMFZ6XBsjDjuAES4I9gC2Ej2jzLLi/Q2Lyfr&#10;+XIxKdbFbFIu0uUkzcrbcp4WZXG//hkAZkXVCca42gjFT8LLipcRe2yBUTJRemiocTnLZzH3Z+jd&#10;y5LshYc+lKKvMZQbvrEzAq1vFIO0SeWJkOM8eQ4/VhlqcPrHqkQRBN5H/Ww1ewINWA0kAZvwYsCk&#10;0/Y7RgN0X43dtx2xHCP5ToGOyqwoQrvGRTFbAO/IXlq2lxaiKISqscdonN75scV3xoq2g5uyWBil&#10;b0B7jYjCCLocUR0VCx0WMzi+BqGFL9fR6/ebtfoFAAD//wMAUEsDBBQABgAIAAAAIQB18zlL3gAA&#10;AAgBAAAPAAAAZHJzL2Rvd25yZXYueG1sTI/BTsMwEETvSPyDtUjcWrsppSHEqSgSRyRaOLQ3J16S&#10;qPE6xG4b+Hq2JzjuzGj2Tb4aXSdOOITWk4bZVIFAqrxtqdbw8f4ySUGEaMiazhNq+MYAq+L6KjeZ&#10;9Wfa4Gkba8ElFDKjoYmxz6QMVYPOhKnvkdj79IMzkc+hlnYwZy53nUyUupfOtMQfGtPjc4PVYXt0&#10;GtYP6frr7Y5efzblHve78rBIBqX17c349Agi4hj/wnDBZ3QomKn0R7JBdBomyZKTrM94AftJupiD&#10;KFmYK5BFLv8PKH4BAAD//wMAUEsBAi0AFAAGAAgAAAAhALaDOJL+AAAA4QEAABMAAAAAAAAAAAAA&#10;AAAAAAAAAFtDb250ZW50X1R5cGVzXS54bWxQSwECLQAUAAYACAAAACEAOP0h/9YAAACUAQAACwAA&#10;AAAAAAAAAAAAAAAvAQAAX3JlbHMvLnJlbHNQSwECLQAUAAYACAAAACEAm/HnqHcCAAD7BAAADgAA&#10;AAAAAAAAAAAAAAAuAgAAZHJzL2Uyb0RvYy54bWxQSwECLQAUAAYACAAAACEAdfM5S94AAAAIAQAA&#10;DwAAAAAAAAAAAAAAAADRBAAAZHJzL2Rvd25yZXYueG1sUEsFBgAAAAAEAAQA8wAAANwFAAAAAA==&#10;" fillcolor="black" stroked="f">
                <w10:wrap type="topAndBottom" anchorx="margin"/>
              </v:rect>
            </w:pict>
          </mc:Fallback>
        </mc:AlternateContent>
      </w:r>
      <w:r>
        <w:rPr>
          <w:w w:val="99"/>
          <w:sz w:val="20"/>
          <w:vertAlign w:val="superscript"/>
        </w:rPr>
        <w:t>34</w:t>
      </w:r>
      <w:r>
        <w:rPr>
          <w:w w:val="99"/>
          <w:sz w:val="20"/>
        </w:rPr>
        <w:t>Buxheti</w:t>
      </w:r>
      <w:r>
        <w:rPr>
          <w:sz w:val="20"/>
        </w:rPr>
        <w:t xml:space="preserve"> </w:t>
      </w:r>
      <w:r>
        <w:rPr>
          <w:w w:val="99"/>
          <w:sz w:val="20"/>
        </w:rPr>
        <w:t>deri</w:t>
      </w:r>
      <w:r>
        <w:rPr>
          <w:sz w:val="20"/>
        </w:rPr>
        <w:t xml:space="preserve"> </w:t>
      </w:r>
      <w:r>
        <w:rPr>
          <w:w w:val="99"/>
          <w:sz w:val="20"/>
        </w:rPr>
        <w:t>në</w:t>
      </w:r>
      <w:r>
        <w:rPr>
          <w:sz w:val="20"/>
        </w:rPr>
        <w:t xml:space="preserve"> </w:t>
      </w:r>
      <w:r>
        <w:rPr>
          <w:w w:val="99"/>
          <w:sz w:val="20"/>
        </w:rPr>
        <w:t>vitin</w:t>
      </w:r>
      <w:r>
        <w:rPr>
          <w:sz w:val="20"/>
        </w:rPr>
        <w:t xml:space="preserve"> </w:t>
      </w:r>
      <w:r>
        <w:rPr>
          <w:w w:val="99"/>
          <w:sz w:val="20"/>
        </w:rPr>
        <w:t>2022</w:t>
      </w:r>
      <w:r>
        <w:rPr>
          <w:sz w:val="20"/>
        </w:rPr>
        <w:t xml:space="preserve"> </w:t>
      </w:r>
      <w:r>
        <w:rPr>
          <w:w w:val="99"/>
          <w:sz w:val="20"/>
        </w:rPr>
        <w:t>është</w:t>
      </w:r>
      <w:r>
        <w:rPr>
          <w:sz w:val="20"/>
        </w:rPr>
        <w:t xml:space="preserve"> </w:t>
      </w:r>
      <w:r>
        <w:rPr>
          <w:w w:val="99"/>
          <w:sz w:val="20"/>
        </w:rPr>
        <w:t>llogaritur</w:t>
      </w:r>
      <w:r>
        <w:rPr>
          <w:sz w:val="20"/>
        </w:rPr>
        <w:t xml:space="preserve"> </w:t>
      </w:r>
      <w:r>
        <w:rPr>
          <w:w w:val="99"/>
          <w:sz w:val="20"/>
        </w:rPr>
        <w:t>sipas</w:t>
      </w:r>
      <w:r>
        <w:rPr>
          <w:sz w:val="20"/>
        </w:rPr>
        <w:t xml:space="preserve"> </w:t>
      </w:r>
      <w:r>
        <w:rPr>
          <w:w w:val="99"/>
          <w:sz w:val="20"/>
        </w:rPr>
        <w:t>PBA</w:t>
      </w:r>
      <w:r>
        <w:rPr>
          <w:w w:val="42"/>
          <w:sz w:val="20"/>
        </w:rPr>
        <w:t>‟</w:t>
      </w:r>
      <w:r>
        <w:rPr>
          <w:w w:val="99"/>
          <w:sz w:val="20"/>
        </w:rPr>
        <w:t>së</w:t>
      </w:r>
      <w:r>
        <w:rPr>
          <w:color w:val="0000FF"/>
          <w:w w:val="99"/>
          <w:sz w:val="20"/>
          <w:u w:val="single" w:color="0000FF"/>
        </w:rPr>
        <w:t>,</w:t>
      </w:r>
      <w:r>
        <w:rPr>
          <w:color w:val="0000FF"/>
          <w:sz w:val="20"/>
          <w:u w:val="single" w:color="0000FF"/>
        </w:rPr>
        <w:t xml:space="preserve"> </w:t>
      </w:r>
      <w:r>
        <w:rPr>
          <w:w w:val="99"/>
          <w:sz w:val="20"/>
        </w:rPr>
        <w:t>ndërsa</w:t>
      </w:r>
      <w:r>
        <w:rPr>
          <w:sz w:val="20"/>
        </w:rPr>
        <w:t xml:space="preserve"> </w:t>
      </w:r>
      <w:r>
        <w:rPr>
          <w:w w:val="99"/>
          <w:sz w:val="20"/>
        </w:rPr>
        <w:t>për</w:t>
      </w:r>
      <w:r>
        <w:rPr>
          <w:sz w:val="20"/>
        </w:rPr>
        <w:t xml:space="preserve"> </w:t>
      </w:r>
      <w:r>
        <w:rPr>
          <w:w w:val="99"/>
          <w:sz w:val="20"/>
        </w:rPr>
        <w:t>vitet</w:t>
      </w:r>
      <w:r>
        <w:rPr>
          <w:sz w:val="20"/>
        </w:rPr>
        <w:t xml:space="preserve"> </w:t>
      </w:r>
      <w:r>
        <w:rPr>
          <w:w w:val="99"/>
          <w:sz w:val="20"/>
        </w:rPr>
        <w:t>2023-2025</w:t>
      </w:r>
      <w:r>
        <w:rPr>
          <w:sz w:val="20"/>
        </w:rPr>
        <w:t xml:space="preserve"> </w:t>
      </w:r>
      <w:r>
        <w:rPr>
          <w:w w:val="99"/>
          <w:sz w:val="20"/>
        </w:rPr>
        <w:t>është</w:t>
      </w:r>
      <w:r>
        <w:rPr>
          <w:sz w:val="20"/>
        </w:rPr>
        <w:t xml:space="preserve"> </w:t>
      </w:r>
      <w:r>
        <w:rPr>
          <w:w w:val="99"/>
          <w:sz w:val="20"/>
        </w:rPr>
        <w:t>me</w:t>
      </w:r>
      <w:r>
        <w:rPr>
          <w:sz w:val="20"/>
        </w:rPr>
        <w:t xml:space="preserve"> </w:t>
      </w:r>
      <w:r>
        <w:rPr>
          <w:w w:val="99"/>
          <w:sz w:val="20"/>
        </w:rPr>
        <w:t>një</w:t>
      </w:r>
      <w:r>
        <w:rPr>
          <w:sz w:val="20"/>
        </w:rPr>
        <w:t xml:space="preserve"> </w:t>
      </w:r>
      <w:r>
        <w:rPr>
          <w:w w:val="99"/>
          <w:sz w:val="20"/>
        </w:rPr>
        <w:t>trend</w:t>
      </w:r>
      <w:r>
        <w:rPr>
          <w:sz w:val="20"/>
        </w:rPr>
        <w:t xml:space="preserve">  </w:t>
      </w:r>
      <w:r>
        <w:rPr>
          <w:w w:val="99"/>
          <w:sz w:val="20"/>
        </w:rPr>
        <w:t xml:space="preserve">rritjeje </w:t>
      </w:r>
      <w:r>
        <w:rPr>
          <w:sz w:val="20"/>
        </w:rPr>
        <w:t>prej 5 %.</w:t>
      </w:r>
    </w:p>
    <w:p w14:paraId="108B8CA6" w14:textId="77777777" w:rsidR="005A63A5" w:rsidRDefault="005A63A5" w:rsidP="005A63A5">
      <w:pPr>
        <w:spacing w:before="1"/>
        <w:ind w:left="220" w:right="707"/>
        <w:rPr>
          <w:sz w:val="20"/>
        </w:rPr>
      </w:pPr>
      <w:r>
        <w:rPr>
          <w:noProof/>
          <w:lang w:val="en-US"/>
        </w:rPr>
        <mc:AlternateContent>
          <mc:Choice Requires="wps">
            <w:drawing>
              <wp:anchor distT="0" distB="0" distL="114300" distR="114300" simplePos="0" relativeHeight="251723776" behindDoc="1" locked="0" layoutInCell="1" allowOverlap="1" wp14:anchorId="628949BC" wp14:editId="47DEA5F6">
                <wp:simplePos x="0" y="0"/>
                <wp:positionH relativeFrom="page">
                  <wp:posOffset>6260465</wp:posOffset>
                </wp:positionH>
                <wp:positionV relativeFrom="paragraph">
                  <wp:posOffset>-203835</wp:posOffset>
                </wp:positionV>
                <wp:extent cx="31750" cy="6350"/>
                <wp:effectExtent l="2540" t="0" r="381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E930" id="Rectangle 23" o:spid="_x0000_s1026" style="position:absolute;margin-left:492.95pt;margin-top:-16.05pt;width:2.5pt;height:.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uyegIAAPkEAAAOAAAAZHJzL2Uyb0RvYy54bWysVNuO0zAQfUfiHyy/d3PZ9JJo09VeCEJa&#10;YMXCB7i201g4trHdpgvi3xk7bWmXF4ToQ+rxjI/PzJzx1fWul2jLrRNa1Ti7SDHiimom1LrGXz43&#10;kwVGzhPFiNSK1/iZO3y9fP3qajAVz3WnJeMWAYhy1WBq3HlvqiRxtOM9cRfacAXOVtueeDDtOmGW&#10;DIDeyyRP01kyaMuM1ZQ7B7v3oxMvI37bcuo/tq3jHskaAzcfvzZ+V+GbLK9ItbbEdILuaZB/YNET&#10;oeDSI9Q98QRtrPgDqhfUaqdbf0F1n+i2FZTHHCCbLH2RzVNHDI+5QHGcOZbJ/T9Y+mH7aJFgNc4v&#10;MVKkhx59gqoRtZYcwR4UaDCugrgn82hDis48aPrVIaXvOgjjN9bqoeOEAa0sxCdnB4Lh4ChaDe81&#10;A3iy8TrWatfaPgBCFdAutuT52BK+84jC5mU2n0LfKHhml7AK8KQ6nDTW+bdc9ygsamyBeEQm2wfn&#10;x9BDSGSupWCNkDIadr26kxZtSZAG/Jpmj+5Ow6QKwUqHYyPiuAME4Y7gC1Rjq3+UWV6kt3k5aWaL&#10;+aRoiumknKeLSZqVt+UsLcrivvkZCGZF1QnGuHoQih9klxV/19b9AIyCicJDQ43LaT6NuZ+xdy+T&#10;TA8lPAvrhYcplKKv8SKUYj8XoalvFIO0SeWJkOM6OacfGwI1OPzHqkQJhK6P6llp9gwKsBqaBN2E&#10;9wIWnbbfMRpg9mrsvm2I5RjJdwpUVGZFEYY1GsV0noNhTz2rUw9RFKBq7DEal3d+HPCNsWLdwU1Z&#10;LIzSN6C8VkRhBFWOrPZ6hfmKGezfgjDAp3aM+v1iLX8BAAD//wMAUEsDBBQABgAIAAAAIQBRBwRb&#10;3gAAAAsBAAAPAAAAZHJzL2Rvd25yZXYueG1sTI/BTsMwDIbvSLxDZCRuW9pVjLU0ndCknriwjgPH&#10;rDFtReNETbaWt8c7wdG/P/3+XO4XO4orTmFwpCBdJyCQWmcG6hR8nOrVDkSImoweHaGCHwywr+7v&#10;Sl0YN9MRr03sBJdQKLSCPkZfSBnaHq0Oa+eRePflJqsjj1MnzaRnLrej3CTJVlo9EF/otcdDj+13&#10;c7EK/GE+6frd1J9H67aZz97aoXlW6vFheX0BEXGJfzDc9FkdKnY6uwuZIEYF+e4pZ1TBKtukIJjI&#10;84ST8y1JU5BVKf//UP0CAAD//wMAUEsBAi0AFAAGAAgAAAAhALaDOJL+AAAA4QEAABMAAAAAAAAA&#10;AAAAAAAAAAAAAFtDb250ZW50X1R5cGVzXS54bWxQSwECLQAUAAYACAAAACEAOP0h/9YAAACUAQAA&#10;CwAAAAAAAAAAAAAAAAAvAQAAX3JlbHMvLnJlbHNQSwECLQAUAAYACAAAACEAeOcLsnoCAAD5BAAA&#10;DgAAAAAAAAAAAAAAAAAuAgAAZHJzL2Uyb0RvYy54bWxQSwECLQAUAAYACAAAACEAUQcEW94AAAAL&#10;AQAADwAAAAAAAAAAAAAAAADUBAAAZHJzL2Rvd25yZXYueG1sUEsFBgAAAAAEAAQA8wAAAN8FAAAA&#10;AA==&#10;" fillcolor="blue" stroked="f">
                <w10:wrap anchorx="page"/>
              </v:rect>
            </w:pict>
          </mc:Fallback>
        </mc:AlternateContent>
      </w:r>
      <w:r>
        <w:rPr>
          <w:sz w:val="20"/>
          <w:vertAlign w:val="superscript"/>
        </w:rPr>
        <w:t>35</w:t>
      </w:r>
      <w:r>
        <w:rPr>
          <w:sz w:val="20"/>
        </w:rPr>
        <w:t>Indikatori merr vlerën në segmentin [0,1], ku 1 është rezultati optimal. Indikatori mbështetet tek Indikatorët e UNESCO-së për kulturën. CDIS.</w:t>
      </w:r>
    </w:p>
    <w:p w14:paraId="549F85E2" w14:textId="77777777" w:rsidR="005A63A5" w:rsidRDefault="005A63A5" w:rsidP="005A63A5">
      <w:pPr>
        <w:rPr>
          <w:sz w:val="20"/>
        </w:rPr>
        <w:sectPr w:rsidR="005A63A5">
          <w:pgSz w:w="11910" w:h="16840"/>
          <w:pgMar w:top="1360" w:right="880" w:bottom="1260" w:left="1220" w:header="0" w:footer="1068" w:gutter="0"/>
          <w:cols w:space="720"/>
        </w:sectPr>
      </w:pPr>
    </w:p>
    <w:p w14:paraId="06E0172E" w14:textId="77777777" w:rsidR="005A63A5" w:rsidRDefault="005A63A5" w:rsidP="007C3538">
      <w:pPr>
        <w:pStyle w:val="BodyText"/>
        <w:jc w:val="both"/>
        <w:rPr>
          <w:b/>
        </w:rPr>
      </w:pPr>
    </w:p>
    <w:p w14:paraId="5DE5FEA6" w14:textId="77777777" w:rsidR="005A63A5" w:rsidRDefault="005A63A5" w:rsidP="007C3538">
      <w:pPr>
        <w:pStyle w:val="BodyText"/>
        <w:jc w:val="both"/>
        <w:rPr>
          <w:b/>
        </w:rPr>
      </w:pPr>
    </w:p>
    <w:p w14:paraId="5B671652" w14:textId="77777777" w:rsidR="005A63A5" w:rsidRDefault="005A63A5" w:rsidP="007C3538">
      <w:pPr>
        <w:pStyle w:val="BodyText"/>
        <w:jc w:val="both"/>
        <w:rPr>
          <w:b/>
        </w:rPr>
      </w:pPr>
    </w:p>
    <w:p w14:paraId="1CD036D6" w14:textId="77777777" w:rsidR="005A63A5" w:rsidRDefault="005A63A5" w:rsidP="007C3538">
      <w:pPr>
        <w:pStyle w:val="BodyText"/>
        <w:jc w:val="both"/>
        <w:rPr>
          <w:b/>
        </w:rPr>
      </w:pPr>
    </w:p>
    <w:p w14:paraId="7AD46A8F" w14:textId="77777777" w:rsidR="005A63A5" w:rsidRDefault="005A63A5" w:rsidP="007C3538">
      <w:pPr>
        <w:pStyle w:val="BodyText"/>
        <w:jc w:val="both"/>
        <w:rPr>
          <w:b/>
        </w:rPr>
      </w:pPr>
    </w:p>
    <w:p w14:paraId="4208E058" w14:textId="77777777" w:rsidR="00293326" w:rsidRDefault="00293326" w:rsidP="007C3538">
      <w:pPr>
        <w:pStyle w:val="BodyText"/>
        <w:jc w:val="both"/>
      </w:pPr>
      <w:r>
        <w:rPr>
          <w:b/>
        </w:rPr>
        <w:t xml:space="preserve">Output4. </w:t>
      </w:r>
      <w:r>
        <w:t>Të ardhurat e realizu</w:t>
      </w:r>
      <w:r w:rsidR="007603D2">
        <w:t>ara nga institucioni i ZAKPA AB</w:t>
      </w:r>
      <w:r>
        <w:t>.</w:t>
      </w:r>
    </w:p>
    <w:p w14:paraId="69935520" w14:textId="77777777" w:rsidR="00293326" w:rsidRDefault="00293326" w:rsidP="00293326">
      <w:pPr>
        <w:pStyle w:val="BodyText"/>
        <w:spacing w:before="137" w:line="360" w:lineRule="auto"/>
        <w:ind w:left="220" w:right="558"/>
        <w:jc w:val="both"/>
      </w:pPr>
      <w:r>
        <w:t>Rritja e të ardhura</w:t>
      </w:r>
      <w:r w:rsidR="007603D2">
        <w:t>ve nga ZAKPA Apoloni</w:t>
      </w:r>
      <w:r w:rsidR="005A63A5">
        <w:t xml:space="preserve"> nga 6590600 milion, në 2017 në </w:t>
      </w:r>
      <w:r w:rsidR="009C4674">
        <w:t>13039220 milion lekë në 2019 dhe rritja mendohet të jetë 20% më shumë çdo vit deri në 2025</w:t>
      </w:r>
      <w:r>
        <w:t>.</w:t>
      </w:r>
    </w:p>
    <w:p w14:paraId="54359F90" w14:textId="77777777" w:rsidR="005A63A5" w:rsidRDefault="005A63A5" w:rsidP="00293326">
      <w:pPr>
        <w:pStyle w:val="BodyText"/>
        <w:spacing w:before="137" w:line="360" w:lineRule="auto"/>
        <w:ind w:left="220" w:right="558"/>
        <w:jc w:val="both"/>
      </w:pPr>
    </w:p>
    <w:p w14:paraId="28374994" w14:textId="77777777" w:rsidR="005A63A5" w:rsidRDefault="005A63A5" w:rsidP="00293326">
      <w:pPr>
        <w:pStyle w:val="BodyText"/>
        <w:spacing w:before="137" w:line="360" w:lineRule="auto"/>
        <w:ind w:left="220" w:right="558"/>
        <w:jc w:val="both"/>
      </w:pPr>
      <w:r>
        <w:t xml:space="preserve">              </w:t>
      </w:r>
      <w:r>
        <w:rPr>
          <w:noProof/>
          <w:lang w:val="en-US"/>
        </w:rPr>
        <w:drawing>
          <wp:inline distT="0" distB="0" distL="0" distR="0" wp14:anchorId="4391A117" wp14:editId="44DDB736">
            <wp:extent cx="4571153" cy="2692400"/>
            <wp:effectExtent l="0" t="0" r="127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0E8CAD" w14:textId="77777777" w:rsidR="009C4674" w:rsidRDefault="009C4674" w:rsidP="00293326">
      <w:pPr>
        <w:pStyle w:val="BodyText"/>
        <w:spacing w:before="137" w:line="360" w:lineRule="auto"/>
        <w:ind w:left="220" w:right="558"/>
        <w:jc w:val="both"/>
        <w:rPr>
          <w:b/>
        </w:rPr>
      </w:pPr>
      <w:r w:rsidRPr="009C4674">
        <w:rPr>
          <w:b/>
        </w:rPr>
        <w:t>Output5.</w:t>
      </w:r>
      <w:r>
        <w:rPr>
          <w:b/>
        </w:rPr>
        <w:t xml:space="preserve"> Krijimi i infrastrukturave ndihmëse dhe gjeneruese të ardhurash për ZAKPA AB.</w:t>
      </w:r>
    </w:p>
    <w:p w14:paraId="0537C7DB" w14:textId="77777777" w:rsidR="009C4674" w:rsidRDefault="00482C42" w:rsidP="00293326">
      <w:pPr>
        <w:pStyle w:val="BodyText"/>
        <w:spacing w:before="137" w:line="360" w:lineRule="auto"/>
        <w:ind w:left="220" w:right="558"/>
        <w:jc w:val="both"/>
      </w:pPr>
      <w:r>
        <w:t>Situatat e krijuara nga Covid-19 na vuri përpara faktit dhe vështirësive ekonomike, teknologjike dhe alternat</w:t>
      </w:r>
      <w:r w:rsidR="0079587B">
        <w:t xml:space="preserve">ive për zhvillimin e aktiviteteve kulturore dhe edukative. </w:t>
      </w:r>
      <w:r>
        <w:t xml:space="preserve"> </w:t>
      </w:r>
    </w:p>
    <w:p w14:paraId="47FACB8A" w14:textId="77777777" w:rsidR="0079587B" w:rsidRDefault="0079587B" w:rsidP="00293326">
      <w:pPr>
        <w:pStyle w:val="BodyText"/>
        <w:spacing w:before="137" w:line="360" w:lineRule="auto"/>
        <w:ind w:left="220" w:right="558"/>
        <w:jc w:val="both"/>
      </w:pPr>
      <w:r>
        <w:t xml:space="preserve">Realizimi i funksioneve online me pagesë për vizitën e sitit si edhe blerjeve online te produkteve të ndryshme </w:t>
      </w:r>
      <w:r w:rsidR="002D5817">
        <w:t>si; librat, katalogët apo</w:t>
      </w:r>
      <w:r w:rsidR="00C16DCF">
        <w:t xml:space="preserve"> video lojëra të cilat janë skena nga qyteti antik.</w:t>
      </w:r>
    </w:p>
    <w:p w14:paraId="7B5F42B3" w14:textId="77777777" w:rsidR="009C4674" w:rsidRDefault="009C4674" w:rsidP="00293326">
      <w:pPr>
        <w:pStyle w:val="BodyText"/>
        <w:spacing w:before="137" w:line="360" w:lineRule="auto"/>
        <w:ind w:left="220" w:right="558"/>
        <w:jc w:val="both"/>
      </w:pPr>
    </w:p>
    <w:p w14:paraId="108EB781" w14:textId="77777777" w:rsidR="009C4674" w:rsidRDefault="009C4674" w:rsidP="00293326">
      <w:pPr>
        <w:pStyle w:val="BodyText"/>
        <w:spacing w:before="137" w:line="360" w:lineRule="auto"/>
        <w:ind w:left="220" w:right="558"/>
        <w:jc w:val="both"/>
      </w:pPr>
    </w:p>
    <w:p w14:paraId="4E2287AF" w14:textId="77777777" w:rsidR="009C4674" w:rsidRDefault="009C4674" w:rsidP="00293326">
      <w:pPr>
        <w:pStyle w:val="BodyText"/>
        <w:spacing w:before="137" w:line="360" w:lineRule="auto"/>
        <w:ind w:left="220" w:right="558"/>
        <w:jc w:val="both"/>
      </w:pPr>
    </w:p>
    <w:p w14:paraId="1DBC2AC7" w14:textId="77777777" w:rsidR="009C4674" w:rsidRDefault="009C4674" w:rsidP="00293326">
      <w:pPr>
        <w:pStyle w:val="BodyText"/>
        <w:spacing w:before="137" w:line="360" w:lineRule="auto"/>
        <w:ind w:left="220" w:right="558"/>
        <w:jc w:val="both"/>
      </w:pPr>
    </w:p>
    <w:p w14:paraId="56C1E4D7" w14:textId="77777777" w:rsidR="009C4674" w:rsidRDefault="009C4674" w:rsidP="00293326">
      <w:pPr>
        <w:pStyle w:val="BodyText"/>
        <w:spacing w:before="137" w:line="360" w:lineRule="auto"/>
        <w:ind w:left="220" w:right="558"/>
        <w:jc w:val="both"/>
      </w:pPr>
    </w:p>
    <w:p w14:paraId="6774F00F" w14:textId="77777777" w:rsidR="009C4674" w:rsidRDefault="009C4674" w:rsidP="00293326">
      <w:pPr>
        <w:pStyle w:val="BodyText"/>
        <w:spacing w:before="137" w:line="360" w:lineRule="auto"/>
        <w:ind w:left="220" w:right="558"/>
        <w:jc w:val="both"/>
      </w:pPr>
    </w:p>
    <w:p w14:paraId="0C2A5521" w14:textId="77777777" w:rsidR="007C3538" w:rsidRDefault="005A63A5" w:rsidP="007C3538">
      <w:pPr>
        <w:pStyle w:val="BodyText"/>
        <w:spacing w:before="1"/>
        <w:rPr>
          <w:sz w:val="27"/>
        </w:rPr>
      </w:pPr>
      <w:r>
        <w:rPr>
          <w:noProof/>
          <w:lang w:val="en-US"/>
        </w:rPr>
        <mc:AlternateContent>
          <mc:Choice Requires="wps">
            <w:drawing>
              <wp:anchor distT="0" distB="0" distL="114300" distR="114300" simplePos="0" relativeHeight="251716608" behindDoc="0" locked="0" layoutInCell="1" allowOverlap="1" wp14:anchorId="08CA73E1" wp14:editId="59CC295F">
                <wp:simplePos x="0" y="0"/>
                <wp:positionH relativeFrom="margin">
                  <wp:align>left</wp:align>
                </wp:positionH>
                <wp:positionV relativeFrom="paragraph">
                  <wp:posOffset>198543</wp:posOffset>
                </wp:positionV>
                <wp:extent cx="8890" cy="1447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4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DE2A3" id="Rectangle 22" o:spid="_x0000_s1026" style="position:absolute;margin-left:0;margin-top:15.65pt;width:.7pt;height:11.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o/dQIAAPo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M8&#10;x0iRDnr0CVgjais5gj0gqDeugrgn82hDic6sNf3qkNLLFsL4nbW6bzlhACsL8cnVgWA4OIo2/XvN&#10;ID3ZeR25OjS2CwmBBXSILXk+t4QfPKKwOZuV0DYKjqwoprPYsIRUp6PGOv+W6w6FRY0tII+pyX7t&#10;fIBCqlNIhK6lYCshZTTsdrOUFu1J0Eb8RfRQ4WWYVCFY6XBsyDjsAEK4I/gC1tjrH2WWF+l9Xo5W&#10;k9l0VKyK8aicprNRmpX35SQtyuJh9TMAzIqqFYxxtRaKn3SXFS/r63ECBsVE5aG+xuU4H8far9C7&#10;lxXZCQ9jKEUHjJ+ZIFXo6hvFoGxSeSLksE6u4UeWgYPTf2QlaiC0fZDPRrNnkIDV0CToJzwYsGi1&#10;/Y5RD8NXY/dtRyzHSL5TIKMSmh2mNRrFeJqDYS89m0sPURRS1dhjNCyXfpjwnbFi28JNWSRG6TuQ&#10;XiOiMIIsB1RHwcKAxQqOj0GY4Es7Rv1+sha/AAAA//8DAFBLAwQUAAYACAAAACEAu6u6+9sAAAAE&#10;AQAADwAAAGRycy9kb3ducmV2LnhtbEyPQU/CQBSE7yb+h80z8SbbQjFQ+krExKOJoAe5bbvPtqH7&#10;tu4uUP31Lic8TmYy802xHk0vTuR8ZxkhnSQgiGurO24QPt5fHhYgfFCsVW+ZEH7Iw7q8vSlUru2Z&#10;t3TahUbEEva5QmhDGHIpfd2SUX5iB+LofVlnVIjSNVI7dY7lppfTJHmURnUcF1o10HNL9WF3NAib&#10;5WLz/Zbx6++22tP+szrMpy5BvL8bn1YgAo3hGoYLfkSHMjJV9sjaix4hHgkIs3QG4uJmICqEeZaC&#10;LAv5H778AwAA//8DAFBLAQItABQABgAIAAAAIQC2gziS/gAAAOEBAAATAAAAAAAAAAAAAAAAAAAA&#10;AABbQ29udGVudF9UeXBlc10ueG1sUEsBAi0AFAAGAAgAAAAhADj9If/WAAAAlAEAAAsAAAAAAAAA&#10;AAAAAAAALwEAAF9yZWxzLy5yZWxzUEsBAi0AFAAGAAgAAAAhADxp+j91AgAA+gQAAA4AAAAAAAAA&#10;AAAAAAAALgIAAGRycy9lMm9Eb2MueG1sUEsBAi0AFAAGAAgAAAAhALuruvvbAAAABAEAAA8AAAAA&#10;AAAAAAAAAAAAzwQAAGRycy9kb3ducmV2LnhtbFBLBQYAAAAABAAEAPMAAADXBQAAAAA=&#10;" fillcolor="black" stroked="f">
                <w10:wrap anchorx="margin"/>
              </v:rect>
            </w:pict>
          </mc:Fallback>
        </mc:AlternateContent>
      </w:r>
    </w:p>
    <w:p w14:paraId="4F10991F" w14:textId="77777777" w:rsidR="00293326" w:rsidRDefault="00293326" w:rsidP="00293326">
      <w:pPr>
        <w:pStyle w:val="BodyText"/>
        <w:rPr>
          <w:sz w:val="20"/>
        </w:rPr>
      </w:pPr>
    </w:p>
    <w:p w14:paraId="4ACF14B3" w14:textId="77777777" w:rsidR="003E0054" w:rsidRDefault="00BD5391" w:rsidP="003E0054">
      <w:pPr>
        <w:pStyle w:val="Heading1"/>
        <w:tabs>
          <w:tab w:val="left" w:pos="990"/>
          <w:tab w:val="left" w:pos="1482"/>
          <w:tab w:val="left" w:pos="2786"/>
          <w:tab w:val="left" w:pos="3105"/>
          <w:tab w:val="left" w:pos="4861"/>
          <w:tab w:val="left" w:pos="5607"/>
          <w:tab w:val="left" w:pos="7404"/>
          <w:tab w:val="left" w:pos="8919"/>
        </w:tabs>
        <w:spacing w:before="60" w:line="276" w:lineRule="auto"/>
        <w:ind w:left="220" w:right="564"/>
      </w:pPr>
      <w:bookmarkStart w:id="21" w:name="_Toc43015330"/>
      <w:r>
        <w:t>Pjesa</w:t>
      </w:r>
      <w:r>
        <w:tab/>
        <w:t>II:</w:t>
      </w:r>
      <w:r>
        <w:tab/>
        <w:t>QËLLIMI I MASAVE ZHVILL</w:t>
      </w:r>
      <w:r w:rsidR="00C16DCF">
        <w:t>IMORE DHE OBJEKTIVAT</w:t>
      </w:r>
      <w:r w:rsidR="00C16DCF">
        <w:tab/>
        <w:t xml:space="preserve">SPECIFIKE </w:t>
      </w:r>
      <w:r w:rsidR="003E0054">
        <w:rPr>
          <w:spacing w:val="-9"/>
        </w:rPr>
        <w:t xml:space="preserve">TË </w:t>
      </w:r>
      <w:r w:rsidR="003E0054">
        <w:t>STRATEGJISË</w:t>
      </w:r>
      <w:bookmarkEnd w:id="21"/>
    </w:p>
    <w:p w14:paraId="0559FA16" w14:textId="77777777" w:rsidR="003E0054" w:rsidRDefault="003E0054" w:rsidP="003E0054">
      <w:pPr>
        <w:pStyle w:val="BodyText"/>
        <w:spacing w:before="5"/>
        <w:rPr>
          <w:b/>
          <w:sz w:val="20"/>
        </w:rPr>
      </w:pPr>
    </w:p>
    <w:p w14:paraId="67DBD669" w14:textId="77777777" w:rsidR="003E0054" w:rsidRDefault="003E0054" w:rsidP="003E0054">
      <w:pPr>
        <w:pStyle w:val="BodyText"/>
        <w:spacing w:after="7" w:line="360" w:lineRule="auto"/>
        <w:ind w:left="220" w:right="556" w:firstLine="719"/>
        <w:jc w:val="both"/>
      </w:pPr>
      <w:r>
        <w:t xml:space="preserve">Për realizimin e vizionit dhe misionit të paraqitur në këtë dokument </w:t>
      </w:r>
      <w:r w:rsidR="00C16DCF">
        <w:t>strategjik, ZAKPA Apoloni dhe Bylis</w:t>
      </w:r>
      <w:r>
        <w:t xml:space="preserve"> ka p</w:t>
      </w:r>
      <w:r w:rsidR="00C16DCF">
        <w:t>ërcaktuar qëllimin strategjike, ‘’Më shumë vëmendje për ndërhyrjen, mirëmbajtjen dhe krijimin e infrastrukturave ndihmëse ndaj monumenteve si dhe veprimtarive kulturore dhe edukative promocionale</w:t>
      </w:r>
      <w:r>
        <w:t>‟, që ndërlidhet fort me objektivat specifike dhe masat e planifikuara për jetësimin e tyre. Janë id</w:t>
      </w:r>
      <w:r w:rsidR="00BD5391">
        <w:t>entifikuar pesë Qëllime Zhvillimore</w:t>
      </w:r>
      <w:r>
        <w:t>, të cilat, përmes aplikimit të objektivave, specifike synojnë përmbushjen e qëllimeve strategjike, si vijon:</w:t>
      </w:r>
    </w:p>
    <w:p w14:paraId="77BD71BA" w14:textId="77777777" w:rsidR="003E0054" w:rsidRDefault="003E0054" w:rsidP="003E0054">
      <w:pPr>
        <w:pStyle w:val="BodyText"/>
        <w:ind w:left="191"/>
        <w:rPr>
          <w:sz w:val="20"/>
        </w:rPr>
      </w:pPr>
      <w:r>
        <w:rPr>
          <w:noProof/>
          <w:sz w:val="20"/>
          <w:lang w:val="en-US"/>
        </w:rPr>
        <mc:AlternateContent>
          <mc:Choice Requires="wps">
            <w:drawing>
              <wp:inline distT="0" distB="0" distL="0" distR="0" wp14:anchorId="085C08EB" wp14:editId="4DCEC5F5">
                <wp:extent cx="5782733" cy="1024466"/>
                <wp:effectExtent l="0" t="0" r="8890" b="444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733" cy="1024466"/>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AB7AD" w14:textId="77777777" w:rsidR="004B6E0D" w:rsidRDefault="00E40E76" w:rsidP="003E0054">
                            <w:pPr>
                              <w:spacing w:line="360" w:lineRule="auto"/>
                              <w:ind w:left="28" w:right="34"/>
                              <w:jc w:val="both"/>
                              <w:rPr>
                                <w:b/>
                                <w:sz w:val="24"/>
                              </w:rPr>
                            </w:pPr>
                            <w:r>
                              <w:rPr>
                                <w:b/>
                                <w:sz w:val="24"/>
                              </w:rPr>
                              <w:t xml:space="preserve">4. Qëllimi </w:t>
                            </w:r>
                            <w:r w:rsidR="004B6E0D">
                              <w:rPr>
                                <w:b/>
                                <w:sz w:val="24"/>
                              </w:rPr>
                              <w:t>zhvillimor 1: Përmirësimi dhe zgjerimi i masave zhvillimore përmes legjislacionit, nga i cili do përfitojnë territoret e parqeve arkeologjike, strukturat e monumenteve dhe infrastruktura turistike dhe trashëgimia kulturore e dy siteve( Apoloni dhe Bylis)</w:t>
                            </w:r>
                          </w:p>
                        </w:txbxContent>
                      </wps:txbx>
                      <wps:bodyPr rot="0" vert="horz" wrap="square" lIns="0" tIns="0" rIns="0" bIns="0" anchor="t" anchorCtr="0" upright="1">
                        <a:noAutofit/>
                      </wps:bodyPr>
                    </wps:wsp>
                  </a:graphicData>
                </a:graphic>
              </wp:inline>
            </w:drawing>
          </mc:Choice>
          <mc:Fallback>
            <w:pict>
              <v:shapetype w14:anchorId="085C08EB" id="_x0000_t202" coordsize="21600,21600" o:spt="202" path="m,l,21600r21600,l21600,xe">
                <v:stroke joinstyle="miter"/>
                <v:path gradientshapeok="t" o:connecttype="rect"/>
              </v:shapetype>
              <v:shape id="Text Box 21" o:spid="_x0000_s1026" type="#_x0000_t202" style="width:455.3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ScAQIAAOIDAAAOAAAAZHJzL2Uyb0RvYy54bWysU1Fv0zAQfkfiP1h+p0m70Y2o6TRSDSGN&#10;gbTxAxzHSSwcnzm7Tcav5+y0ZcAb4sU6n+++u++78+ZmGgw7KPQabMmXi5wzZSU02nYl//p09+aa&#10;Mx+EbYQBq0r+rDy/2b5+tRldoVbQg2kUMgKxvhhdyfsQXJFlXvZqEH4BTll6bAEHEeiKXdagGAl9&#10;MNkqz9fZCNg4BKm8J+9ufuTbhN+2SobPbetVYKbk1FtIJ6azjme23YiiQ+F6LY9tiH/oYhDaUtEz&#10;1E4Ewfao/4IatETw0IaFhCGDttVSJQ7EZpn/weaxF04lLiSOd2eZ/P+DlQ+HL8h0U/LVkjMrBprR&#10;k5oCew8TIxfpMzpfUNijo8AwkZ/mnLh6dw/ym2cWql7YTt0iwtgr0VB/KTN7kTrj+AhSj5+goTpi&#10;HyABTS0OUTySgxE6zen5PJvYiyTn26vr1dXFBWeS3pb56vJyvY7dZaI4pTv04YOCgUWj5EjDT/Di&#10;cO/DHHoKidU8GN3caWPSBbu6MsgOghalqqp89+6I/luYsTHYQkybEaMn8YzUZpJhqqejbjU0z8QY&#10;YV48+ihk9IA/OBtp6Uruv+8FKs7MR0uqxQ09GXgy6pMhrKTUkgfOZrMK8ybvHequJ+R5LhZuSdlW&#10;J85xBHMXxz5pkZJqx6WPm/rynqJ+fc3tTwAAAP//AwBQSwMEFAAGAAgAAAAhAC6ul7vcAAAABQEA&#10;AA8AAABkcnMvZG93bnJldi54bWxMjkFPg0AQhe8m/ofNmHgxdkETtJSlMSZebHqweGhvCzsCkZ0l&#10;7ELh3zt6sZdJXt6XN1+2nW0nJhx860hBvIpAIFXOtFQr+Cze7p9B+KDJ6M4RKljQwza/vsp0atyZ&#10;PnA6hFrwCPlUK2hC6FMpfdWg1X7leiTuvtxgdeA41NIM+szjtpMPUZRIq1viD43u8bXB6vswWgXR&#10;/niqi3FXuGU5lsV+Snbru3elbm/mlw2IgHP4h+FXn9UhZ6fSjWS86HiDub/L3TqOnkCUDCXxI8g8&#10;k5f2+Q8AAAD//wMAUEsBAi0AFAAGAAgAAAAhALaDOJL+AAAA4QEAABMAAAAAAAAAAAAAAAAAAAAA&#10;AFtDb250ZW50X1R5cGVzXS54bWxQSwECLQAUAAYACAAAACEAOP0h/9YAAACUAQAACwAAAAAAAAAA&#10;AAAAAAAvAQAAX3JlbHMvLnJlbHNQSwECLQAUAAYACAAAACEA7KLEnAECAADiAwAADgAAAAAAAAAA&#10;AAAAAAAuAgAAZHJzL2Uyb0RvYy54bWxQSwECLQAUAAYACAAAACEALq6Xu9wAAAAFAQAADwAAAAAA&#10;AAAAAAAAAABbBAAAZHJzL2Rvd25yZXYueG1sUEsFBgAAAAAEAAQA8wAAAGQFAAAAAA==&#10;" fillcolor="#ccc0d9" stroked="f">
                <v:textbox inset="0,0,0,0">
                  <w:txbxContent>
                    <w:p w14:paraId="4CBAB7AD" w14:textId="77777777" w:rsidR="004B6E0D" w:rsidRDefault="00E40E76" w:rsidP="003E0054">
                      <w:pPr>
                        <w:spacing w:line="360" w:lineRule="auto"/>
                        <w:ind w:left="28" w:right="34"/>
                        <w:jc w:val="both"/>
                        <w:rPr>
                          <w:b/>
                          <w:sz w:val="24"/>
                        </w:rPr>
                      </w:pPr>
                      <w:r>
                        <w:rPr>
                          <w:b/>
                          <w:sz w:val="24"/>
                        </w:rPr>
                        <w:t xml:space="preserve">4. Qëllimi </w:t>
                      </w:r>
                      <w:r w:rsidR="004B6E0D">
                        <w:rPr>
                          <w:b/>
                          <w:sz w:val="24"/>
                        </w:rPr>
                        <w:t>zhvillimor 1: Përmirësimi dhe zgjerimi i masave zhvillimore përmes legjislacionit, nga i cili do përfitojnë territoret e parqeve arkeologjike, strukturat e monumenteve dhe infrastruktura turistike dhe trashëgimia kulturore e dy siteve( Apoloni dhe Bylis)</w:t>
                      </w:r>
                    </w:p>
                  </w:txbxContent>
                </v:textbox>
                <w10:anchorlock/>
              </v:shape>
            </w:pict>
          </mc:Fallback>
        </mc:AlternateContent>
      </w:r>
    </w:p>
    <w:p w14:paraId="39C0E8E1" w14:textId="77777777" w:rsidR="003E0054" w:rsidRDefault="003E0054" w:rsidP="00C63C03">
      <w:pPr>
        <w:pStyle w:val="BodyText"/>
        <w:spacing w:line="252" w:lineRule="exact"/>
        <w:ind w:left="220"/>
      </w:pPr>
      <w:r>
        <w:t>4.1.</w:t>
      </w:r>
      <w:r>
        <w:rPr>
          <w:spacing w:val="51"/>
        </w:rPr>
        <w:t xml:space="preserve"> </w:t>
      </w:r>
      <w:r>
        <w:t>Objektivi</w:t>
      </w:r>
      <w:r>
        <w:rPr>
          <w:spacing w:val="52"/>
        </w:rPr>
        <w:t xml:space="preserve"> </w:t>
      </w:r>
      <w:r>
        <w:t>specifik</w:t>
      </w:r>
      <w:r>
        <w:rPr>
          <w:spacing w:val="52"/>
        </w:rPr>
        <w:t xml:space="preserve"> </w:t>
      </w:r>
      <w:r>
        <w:t>1:</w:t>
      </w:r>
      <w:r>
        <w:rPr>
          <w:spacing w:val="53"/>
        </w:rPr>
        <w:t xml:space="preserve"> </w:t>
      </w:r>
      <w:r>
        <w:t>Krijimi</w:t>
      </w:r>
      <w:r>
        <w:rPr>
          <w:spacing w:val="52"/>
        </w:rPr>
        <w:t xml:space="preserve"> </w:t>
      </w:r>
      <w:r>
        <w:t>i</w:t>
      </w:r>
      <w:r>
        <w:rPr>
          <w:spacing w:val="52"/>
        </w:rPr>
        <w:t xml:space="preserve"> </w:t>
      </w:r>
      <w:r>
        <w:t>një</w:t>
      </w:r>
      <w:r>
        <w:rPr>
          <w:spacing w:val="51"/>
        </w:rPr>
        <w:t xml:space="preserve"> </w:t>
      </w:r>
      <w:r>
        <w:t>mjedisi</w:t>
      </w:r>
      <w:r>
        <w:rPr>
          <w:spacing w:val="51"/>
        </w:rPr>
        <w:t xml:space="preserve"> </w:t>
      </w:r>
      <w:r>
        <w:t>të</w:t>
      </w:r>
      <w:r>
        <w:rPr>
          <w:spacing w:val="51"/>
        </w:rPr>
        <w:t xml:space="preserve"> </w:t>
      </w:r>
      <w:r>
        <w:t>qëndrueshëm</w:t>
      </w:r>
      <w:r w:rsidR="00C63C03">
        <w:rPr>
          <w:spacing w:val="52"/>
        </w:rPr>
        <w:t xml:space="preserve"> </w:t>
      </w:r>
      <w:r>
        <w:t>institucional</w:t>
      </w:r>
      <w:r w:rsidR="00C63C03">
        <w:t xml:space="preserve"> e bashkëpunues</w:t>
      </w:r>
      <w:r>
        <w:rPr>
          <w:spacing w:val="51"/>
        </w:rPr>
        <w:t xml:space="preserve"> </w:t>
      </w:r>
      <w:r w:rsidR="00C63C03">
        <w:t>për zhvillimin e parqeve arkeologjike dhe territorit të tyre.</w:t>
      </w:r>
    </w:p>
    <w:p w14:paraId="38B2C067" w14:textId="77777777" w:rsidR="003E0054" w:rsidRDefault="003E0054" w:rsidP="003E0054">
      <w:pPr>
        <w:pStyle w:val="BodyText"/>
        <w:spacing w:before="137" w:line="360" w:lineRule="auto"/>
        <w:ind w:left="220" w:right="557" w:firstLine="719"/>
        <w:jc w:val="both"/>
      </w:pPr>
      <w:r>
        <w:t>Për z</w:t>
      </w:r>
      <w:r w:rsidR="00C63C03">
        <w:t>hvillimin e parqeve arkeologjike</w:t>
      </w:r>
      <w:r>
        <w:t xml:space="preserve"> është i domosdoshëm krijimi i një mjedisi të qëndrueshëm ligjor e institucion</w:t>
      </w:r>
      <w:r w:rsidR="00970B7F">
        <w:t>al, i orientuar drejtë përpilimit të rregulloreve dhe marrveshjeve stabël por edhe të qarta me aktorët lokal dhe kombëtar si</w:t>
      </w:r>
      <w:r>
        <w:t xml:space="preserve"> dhe plotësimit të kuadrit rregullator mbështetës. Ky objektiv fo</w:t>
      </w:r>
      <w:r w:rsidR="00EE6E14">
        <w:t>kusohet në hartimin e planeve dhe masave</w:t>
      </w:r>
      <w:r>
        <w:t xml:space="preserve"> p</w:t>
      </w:r>
      <w:r w:rsidR="00EE6E14">
        <w:t>ër zhvillimin e parqeve arkeologjike,</w:t>
      </w:r>
      <w:r>
        <w:t xml:space="preserve"> njohjen dhe funksionalizimin e industrisë krijuese</w:t>
      </w:r>
      <w:r w:rsidR="00EE6E14">
        <w:t xml:space="preserve"> mbi objektet e trashëgimisë, fuqizimin institucional të ZAKPAAB</w:t>
      </w:r>
      <w:r>
        <w:t xml:space="preserve">, reformimin </w:t>
      </w:r>
      <w:r w:rsidR="00EE6E14">
        <w:t>e mar</w:t>
      </w:r>
      <w:r w:rsidR="00E66A2C">
        <w:t>r</w:t>
      </w:r>
      <w:r w:rsidR="00EE6E14">
        <w:t>dhënieve bashkëpunuese me aktorët lokal</w:t>
      </w:r>
      <w:r>
        <w:t>, si dhe</w:t>
      </w:r>
      <w:r w:rsidR="002F08C5">
        <w:t xml:space="preserve"> përditësimeve të kuadrit projektual të Parkut Arkeologjik Bylis</w:t>
      </w:r>
      <w:r>
        <w:t xml:space="preserve"> me Acquies</w:t>
      </w:r>
      <w:r>
        <w:rPr>
          <w:b/>
          <w:vertAlign w:val="superscript"/>
        </w:rPr>
        <w:t>36</w:t>
      </w:r>
      <w:r>
        <w:rPr>
          <w:b/>
        </w:rPr>
        <w:t xml:space="preserve"> </w:t>
      </w:r>
      <w:r>
        <w:t>të BE-së sipas</w:t>
      </w:r>
      <w:r>
        <w:rPr>
          <w:spacing w:val="-2"/>
        </w:rPr>
        <w:t xml:space="preserve"> </w:t>
      </w:r>
      <w:r>
        <w:t>PKIE</w:t>
      </w:r>
      <w:r>
        <w:rPr>
          <w:b/>
          <w:vertAlign w:val="superscript"/>
        </w:rPr>
        <w:t>37</w:t>
      </w:r>
      <w:r>
        <w:t>-së.</w:t>
      </w:r>
    </w:p>
    <w:p w14:paraId="3C8BFFE4" w14:textId="77777777" w:rsidR="003E0054" w:rsidRDefault="003E0054" w:rsidP="003E0054">
      <w:pPr>
        <w:pStyle w:val="BodyText"/>
        <w:ind w:left="220"/>
        <w:jc w:val="both"/>
      </w:pPr>
      <w:r>
        <w:t>Masat e planifikuara për reformim ligjor:</w:t>
      </w:r>
    </w:p>
    <w:p w14:paraId="61E4AAD0" w14:textId="77777777" w:rsidR="003E0054" w:rsidRDefault="00290AF9" w:rsidP="003E0054">
      <w:pPr>
        <w:pStyle w:val="ListParagraph"/>
        <w:numPr>
          <w:ilvl w:val="0"/>
          <w:numId w:val="7"/>
        </w:numPr>
        <w:tabs>
          <w:tab w:val="left" w:pos="648"/>
        </w:tabs>
        <w:spacing w:before="140" w:line="360" w:lineRule="auto"/>
        <w:ind w:right="554"/>
        <w:jc w:val="both"/>
        <w:rPr>
          <w:sz w:val="24"/>
        </w:rPr>
      </w:pPr>
      <w:r>
        <w:rPr>
          <w:sz w:val="24"/>
        </w:rPr>
        <w:t>Hartimi dhe miratimi i një plani masash dhe bashkëveprimesh me Njësitë lokale të pushtetit vendor në secilën bashki ku ndodhen parqet arkeologjike</w:t>
      </w:r>
      <w:r w:rsidR="003E0054">
        <w:rPr>
          <w:sz w:val="24"/>
        </w:rPr>
        <w:t>, i cili trajton kërkesat</w:t>
      </w:r>
      <w:r>
        <w:rPr>
          <w:sz w:val="24"/>
        </w:rPr>
        <w:t xml:space="preserve"> e vazhdueshme të parqeve dhe detyrimet ligjore që paraqesin për Njësitë Vendore</w:t>
      </w:r>
      <w:r w:rsidR="003E0054">
        <w:rPr>
          <w:sz w:val="24"/>
        </w:rPr>
        <w:t>.</w:t>
      </w:r>
    </w:p>
    <w:p w14:paraId="1C79D75D" w14:textId="77777777" w:rsidR="003E0054" w:rsidRPr="00FC27BE" w:rsidRDefault="00FC27BE" w:rsidP="0035434C">
      <w:pPr>
        <w:pStyle w:val="ListParagraph"/>
        <w:numPr>
          <w:ilvl w:val="0"/>
          <w:numId w:val="7"/>
        </w:numPr>
        <w:tabs>
          <w:tab w:val="left" w:pos="648"/>
        </w:tabs>
        <w:spacing w:line="360" w:lineRule="auto"/>
        <w:ind w:right="555"/>
        <w:jc w:val="both"/>
        <w:rPr>
          <w:sz w:val="20"/>
        </w:rPr>
      </w:pPr>
      <w:r>
        <w:rPr>
          <w:sz w:val="24"/>
        </w:rPr>
        <w:t xml:space="preserve">Krijimi i një bordi këshillues dhe ndërveprues në aktivitetet bashkëpunuese, kulturore dhe edukative </w:t>
      </w:r>
      <w:r w:rsidR="003E0054">
        <w:rPr>
          <w:sz w:val="24"/>
        </w:rPr>
        <w:t>me qëllim përfshirjen e kapitujve të rëndësishëm si stimujt financiar për aktivitetet kulturore</w:t>
      </w:r>
      <w:r>
        <w:rPr>
          <w:sz w:val="24"/>
        </w:rPr>
        <w:t>.</w:t>
      </w:r>
    </w:p>
    <w:p w14:paraId="0947D08C" w14:textId="77777777" w:rsidR="003E0054" w:rsidRDefault="003E0054" w:rsidP="003E0054">
      <w:pPr>
        <w:pStyle w:val="BodyText"/>
        <w:rPr>
          <w:sz w:val="20"/>
        </w:rPr>
      </w:pPr>
    </w:p>
    <w:p w14:paraId="23184275" w14:textId="77777777" w:rsidR="003E0054" w:rsidRDefault="003E0054" w:rsidP="003E0054">
      <w:pPr>
        <w:pStyle w:val="BodyText"/>
        <w:spacing w:before="2"/>
        <w:rPr>
          <w:sz w:val="26"/>
        </w:rPr>
      </w:pPr>
      <w:r>
        <w:rPr>
          <w:noProof/>
          <w:lang w:val="en-US"/>
        </w:rPr>
        <mc:AlternateContent>
          <mc:Choice Requires="wps">
            <w:drawing>
              <wp:anchor distT="0" distB="0" distL="0" distR="0" simplePos="0" relativeHeight="251693056" behindDoc="1" locked="0" layoutInCell="1" allowOverlap="1" wp14:anchorId="108D36C0" wp14:editId="147A2910">
                <wp:simplePos x="0" y="0"/>
                <wp:positionH relativeFrom="page">
                  <wp:posOffset>914400</wp:posOffset>
                </wp:positionH>
                <wp:positionV relativeFrom="paragraph">
                  <wp:posOffset>216535</wp:posOffset>
                </wp:positionV>
                <wp:extent cx="1828800" cy="7620"/>
                <wp:effectExtent l="0" t="0" r="0" b="1905"/>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F013" id="Rectangle 20" o:spid="_x0000_s1026" style="position:absolute;margin-left:1in;margin-top:17.05pt;width:2in;height:.6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qwdgIAAPsEAAAOAAAAZHJzL2Uyb0RvYy54bWysVNuO2yAQfa/Uf0C8Z32Rc7EVZ7WbNFWl&#10;bbvqth9AAMeoGCiQONuq/94BJ2nSvqyq+gEDMwxnzpxhfnvoJNpz64RWNc5uUoy4opoJta3xl8/r&#10;0Qwj54liRGrFa/zMHb5dvH41703Fc91qybhFEES5qjc1br03VZI42vKOuBttuAJjo21HPCztNmGW&#10;9BC9k0meppOk15YZqyl3DnZXgxEvYvym4dR/bBrHPZI1Bmw+jjaOmzAmizmptpaYVtAjDPIPKDoi&#10;FFx6DrUinqCdFX+F6gS12unG31DdJbppBOUxB8gmS//I5qklhsdcgBxnzjS5/xeWftg/WiRYjXOg&#10;R5EOavQJWCNqKzmCPSCoN64CvyfzaEOKzjxo+tUhpZctuPE7a3XfcsIAVhb8k6sDYeHgKNr07zWD&#10;8GTndeTq0NguBAQW0CGW5PlcEn7wiMJmNstnsxSgUbBNJwOghFSns8Y6/5brDoVJjS1Aj7HJ/sH5&#10;gIVUJ5eIXUvB1kLKuLDbzVJatCdBHPGL8CHFSzepgrPS4dgQcdgBiHBHsAWwsdg/yiwv0vu8HK0n&#10;s+moWBfjUTlNZ6M0K+/LSVqUxWr9MwDMiqoVjHH1IBQ/CS8rXlbYYwsMkonSQ32Ny3E+jrlfoXcv&#10;S7ITHvpQiq7GQDd8Q2eEsr5RDNImlSdCDvPkGn5kGTg4/SMrUQSh7oN+Npo9gwashiJBNeHFgEmr&#10;7XeMeui+GrtvO2I5RvKdAh2VWVGEdo2LYjwN4rSXls2lhSgKoWrsMRqmSz+0+M5YsW3hpiwSo/Qd&#10;aK8RURhBlwOqo2Khw2IGx9cgtPDlOnr9frMWvwAAAP//AwBQSwMEFAAGAAgAAAAhANC/wdHeAAAA&#10;CQEAAA8AAABkcnMvZG93bnJldi54bWxMj8FOwzAQRO9I/IO1SNyo0yRFJcSpKBJHpLZwoDcnXpKo&#10;8TrYbhv4erYnOM7saPZNuZrsIE7oQ+9IwXyWgEBqnOmpVfD+9nK3BBGiJqMHR6jgGwOsquurUhfG&#10;nWmLp11sBZdQKLSCLsaxkDI0HVodZm5E4tun81ZHlr6Vxuszl9tBpklyL63uiT90esTnDpvD7mgV&#10;rB+W669NTq8/23qP+4/6sEh9otTtzfT0CCLiFP/CcMFndKiYqXZHMkEMrPOct0QFWT4HwYE8S9mo&#10;2VhkIKtS/l9Q/QIAAP//AwBQSwECLQAUAAYACAAAACEAtoM4kv4AAADhAQAAEwAAAAAAAAAAAAAA&#10;AAAAAAAAW0NvbnRlbnRfVHlwZXNdLnhtbFBLAQItABQABgAIAAAAIQA4/SH/1gAAAJQBAAALAAAA&#10;AAAAAAAAAAAAAC8BAABfcmVscy8ucmVsc1BLAQItABQABgAIAAAAIQBekPqwdgIAAPsEAAAOAAAA&#10;AAAAAAAAAAAAAC4CAABkcnMvZTJvRG9jLnhtbFBLAQItABQABgAIAAAAIQDQv8HR3gAAAAkBAAAP&#10;AAAAAAAAAAAAAAAAANAEAABkcnMvZG93bnJldi54bWxQSwUGAAAAAAQABADzAAAA2wUAAAAA&#10;" fillcolor="black" stroked="f">
                <w10:wrap type="topAndBottom" anchorx="page"/>
              </v:rect>
            </w:pict>
          </mc:Fallback>
        </mc:AlternateContent>
      </w:r>
    </w:p>
    <w:p w14:paraId="74BA53CC" w14:textId="77777777" w:rsidR="003E0054" w:rsidRDefault="003E0054" w:rsidP="003E0054">
      <w:pPr>
        <w:spacing w:before="77" w:line="276" w:lineRule="auto"/>
        <w:ind w:left="220" w:right="931"/>
        <w:jc w:val="both"/>
        <w:rPr>
          <w:sz w:val="20"/>
        </w:rPr>
      </w:pPr>
      <w:r>
        <w:rPr>
          <w:sz w:val="20"/>
          <w:vertAlign w:val="superscript"/>
        </w:rPr>
        <w:t>36</w:t>
      </w:r>
      <w:r>
        <w:rPr>
          <w:sz w:val="20"/>
          <w:shd w:val="clear" w:color="auto" w:fill="F8F8F9"/>
        </w:rPr>
        <w:t>Acquis</w:t>
      </w:r>
      <w:r>
        <w:rPr>
          <w:spacing w:val="-4"/>
          <w:sz w:val="20"/>
          <w:shd w:val="clear" w:color="auto" w:fill="F8F8F9"/>
        </w:rPr>
        <w:t xml:space="preserve"> </w:t>
      </w:r>
      <w:r>
        <w:rPr>
          <w:sz w:val="20"/>
          <w:shd w:val="clear" w:color="auto" w:fill="F8F8F9"/>
        </w:rPr>
        <w:t>është</w:t>
      </w:r>
      <w:r>
        <w:rPr>
          <w:spacing w:val="-2"/>
          <w:sz w:val="20"/>
          <w:shd w:val="clear" w:color="auto" w:fill="F8F8F9"/>
        </w:rPr>
        <w:t xml:space="preserve"> </w:t>
      </w:r>
      <w:r>
        <w:rPr>
          <w:sz w:val="20"/>
          <w:shd w:val="clear" w:color="auto" w:fill="F8F8F9"/>
        </w:rPr>
        <w:t>organi</w:t>
      </w:r>
      <w:r>
        <w:rPr>
          <w:spacing w:val="-4"/>
          <w:sz w:val="20"/>
          <w:shd w:val="clear" w:color="auto" w:fill="F8F8F9"/>
        </w:rPr>
        <w:t xml:space="preserve"> </w:t>
      </w:r>
      <w:r>
        <w:rPr>
          <w:sz w:val="20"/>
          <w:shd w:val="clear" w:color="auto" w:fill="F8F8F9"/>
        </w:rPr>
        <w:t>i</w:t>
      </w:r>
      <w:r>
        <w:rPr>
          <w:spacing w:val="-2"/>
          <w:sz w:val="20"/>
          <w:shd w:val="clear" w:color="auto" w:fill="F8F8F9"/>
        </w:rPr>
        <w:t xml:space="preserve"> </w:t>
      </w:r>
      <w:r>
        <w:rPr>
          <w:sz w:val="20"/>
          <w:shd w:val="clear" w:color="auto" w:fill="F8F8F9"/>
        </w:rPr>
        <w:t>të</w:t>
      </w:r>
      <w:r>
        <w:rPr>
          <w:spacing w:val="-2"/>
          <w:sz w:val="20"/>
          <w:shd w:val="clear" w:color="auto" w:fill="F8F8F9"/>
        </w:rPr>
        <w:t xml:space="preserve"> </w:t>
      </w:r>
      <w:r>
        <w:rPr>
          <w:sz w:val="20"/>
          <w:shd w:val="clear" w:color="auto" w:fill="F8F8F9"/>
        </w:rPr>
        <w:t>drejtave</w:t>
      </w:r>
      <w:r>
        <w:rPr>
          <w:spacing w:val="-3"/>
          <w:sz w:val="20"/>
          <w:shd w:val="clear" w:color="auto" w:fill="F8F8F9"/>
        </w:rPr>
        <w:t xml:space="preserve"> </w:t>
      </w:r>
      <w:r>
        <w:rPr>
          <w:sz w:val="20"/>
          <w:shd w:val="clear" w:color="auto" w:fill="F8F8F9"/>
        </w:rPr>
        <w:t>dhe</w:t>
      </w:r>
      <w:r>
        <w:rPr>
          <w:spacing w:val="-2"/>
          <w:sz w:val="20"/>
          <w:shd w:val="clear" w:color="auto" w:fill="F8F8F9"/>
        </w:rPr>
        <w:t xml:space="preserve"> </w:t>
      </w:r>
      <w:r>
        <w:rPr>
          <w:sz w:val="20"/>
          <w:shd w:val="clear" w:color="auto" w:fill="F8F8F9"/>
        </w:rPr>
        <w:t>detyrimeve</w:t>
      </w:r>
      <w:r>
        <w:rPr>
          <w:spacing w:val="-2"/>
          <w:sz w:val="20"/>
          <w:shd w:val="clear" w:color="auto" w:fill="F8F8F9"/>
        </w:rPr>
        <w:t xml:space="preserve"> </w:t>
      </w:r>
      <w:r>
        <w:rPr>
          <w:sz w:val="20"/>
          <w:shd w:val="clear" w:color="auto" w:fill="F8F8F9"/>
        </w:rPr>
        <w:t>të</w:t>
      </w:r>
      <w:r>
        <w:rPr>
          <w:spacing w:val="-3"/>
          <w:sz w:val="20"/>
          <w:shd w:val="clear" w:color="auto" w:fill="F8F8F9"/>
        </w:rPr>
        <w:t xml:space="preserve"> </w:t>
      </w:r>
      <w:r>
        <w:rPr>
          <w:sz w:val="20"/>
          <w:shd w:val="clear" w:color="auto" w:fill="F8F8F9"/>
        </w:rPr>
        <w:t>përbashkëta</w:t>
      </w:r>
      <w:r>
        <w:rPr>
          <w:spacing w:val="-2"/>
          <w:sz w:val="20"/>
          <w:shd w:val="clear" w:color="auto" w:fill="F8F8F9"/>
        </w:rPr>
        <w:t xml:space="preserve"> </w:t>
      </w:r>
      <w:r>
        <w:rPr>
          <w:sz w:val="20"/>
          <w:shd w:val="clear" w:color="auto" w:fill="F8F8F9"/>
        </w:rPr>
        <w:t>që</w:t>
      </w:r>
      <w:r>
        <w:rPr>
          <w:spacing w:val="-2"/>
          <w:sz w:val="20"/>
          <w:shd w:val="clear" w:color="auto" w:fill="F8F8F9"/>
        </w:rPr>
        <w:t xml:space="preserve"> </w:t>
      </w:r>
      <w:r>
        <w:rPr>
          <w:sz w:val="20"/>
          <w:shd w:val="clear" w:color="auto" w:fill="F8F8F9"/>
        </w:rPr>
        <w:t>janë</w:t>
      </w:r>
      <w:r>
        <w:rPr>
          <w:spacing w:val="-3"/>
          <w:sz w:val="20"/>
          <w:shd w:val="clear" w:color="auto" w:fill="F8F8F9"/>
        </w:rPr>
        <w:t xml:space="preserve"> </w:t>
      </w:r>
      <w:r>
        <w:rPr>
          <w:sz w:val="20"/>
          <w:shd w:val="clear" w:color="auto" w:fill="F8F8F9"/>
        </w:rPr>
        <w:t>të</w:t>
      </w:r>
      <w:r>
        <w:rPr>
          <w:spacing w:val="-2"/>
          <w:sz w:val="20"/>
          <w:shd w:val="clear" w:color="auto" w:fill="F8F8F9"/>
        </w:rPr>
        <w:t xml:space="preserve"> </w:t>
      </w:r>
      <w:r>
        <w:rPr>
          <w:sz w:val="20"/>
          <w:shd w:val="clear" w:color="auto" w:fill="F8F8F9"/>
        </w:rPr>
        <w:t>detyrueshme</w:t>
      </w:r>
      <w:r>
        <w:rPr>
          <w:spacing w:val="-3"/>
          <w:sz w:val="20"/>
          <w:shd w:val="clear" w:color="auto" w:fill="F8F8F9"/>
        </w:rPr>
        <w:t xml:space="preserve"> </w:t>
      </w:r>
      <w:r>
        <w:rPr>
          <w:sz w:val="20"/>
          <w:shd w:val="clear" w:color="auto" w:fill="F8F8F9"/>
        </w:rPr>
        <w:t>për</w:t>
      </w:r>
      <w:r>
        <w:rPr>
          <w:spacing w:val="-1"/>
          <w:sz w:val="20"/>
          <w:shd w:val="clear" w:color="auto" w:fill="F8F8F9"/>
        </w:rPr>
        <w:t xml:space="preserve"> </w:t>
      </w:r>
      <w:r>
        <w:rPr>
          <w:sz w:val="20"/>
          <w:shd w:val="clear" w:color="auto" w:fill="F8F8F9"/>
        </w:rPr>
        <w:t>të</w:t>
      </w:r>
      <w:r>
        <w:rPr>
          <w:spacing w:val="-2"/>
          <w:sz w:val="20"/>
          <w:shd w:val="clear" w:color="auto" w:fill="F8F8F9"/>
        </w:rPr>
        <w:t xml:space="preserve"> </w:t>
      </w:r>
      <w:r>
        <w:rPr>
          <w:sz w:val="20"/>
          <w:shd w:val="clear" w:color="auto" w:fill="F8F8F9"/>
        </w:rPr>
        <w:t>gjitha</w:t>
      </w:r>
      <w:r>
        <w:rPr>
          <w:spacing w:val="-3"/>
          <w:sz w:val="20"/>
          <w:shd w:val="clear" w:color="auto" w:fill="F8F8F9"/>
        </w:rPr>
        <w:t xml:space="preserve"> </w:t>
      </w:r>
      <w:r>
        <w:rPr>
          <w:sz w:val="20"/>
          <w:shd w:val="clear" w:color="auto" w:fill="F8F8F9"/>
        </w:rPr>
        <w:t>shtetet</w:t>
      </w:r>
      <w:r>
        <w:rPr>
          <w:sz w:val="20"/>
        </w:rPr>
        <w:t xml:space="preserve"> </w:t>
      </w:r>
      <w:r>
        <w:rPr>
          <w:sz w:val="20"/>
          <w:shd w:val="clear" w:color="auto" w:fill="F8F8F9"/>
        </w:rPr>
        <w:t>anëtare të</w:t>
      </w:r>
      <w:r>
        <w:rPr>
          <w:spacing w:val="-1"/>
          <w:sz w:val="20"/>
          <w:shd w:val="clear" w:color="auto" w:fill="F8F8F9"/>
        </w:rPr>
        <w:t xml:space="preserve"> </w:t>
      </w:r>
      <w:r>
        <w:rPr>
          <w:sz w:val="20"/>
          <w:shd w:val="clear" w:color="auto" w:fill="F8F8F9"/>
        </w:rPr>
        <w:t>BE-së.</w:t>
      </w:r>
    </w:p>
    <w:p w14:paraId="2B2DBC63" w14:textId="77777777" w:rsidR="003E0054" w:rsidRDefault="003E0054" w:rsidP="003E0054">
      <w:pPr>
        <w:spacing w:line="229" w:lineRule="exact"/>
        <w:ind w:left="220"/>
        <w:jc w:val="both"/>
        <w:rPr>
          <w:sz w:val="20"/>
        </w:rPr>
      </w:pPr>
      <w:r>
        <w:rPr>
          <w:sz w:val="20"/>
          <w:vertAlign w:val="superscript"/>
        </w:rPr>
        <w:t>37</w:t>
      </w:r>
      <w:r>
        <w:rPr>
          <w:sz w:val="20"/>
        </w:rPr>
        <w:t xml:space="preserve"> Plani Kombëtar për Integrim Evropian - PKIE</w:t>
      </w:r>
    </w:p>
    <w:p w14:paraId="14A0DE6F" w14:textId="77777777" w:rsidR="003E0054" w:rsidRDefault="003E0054" w:rsidP="003E0054">
      <w:pPr>
        <w:spacing w:line="276" w:lineRule="auto"/>
        <w:jc w:val="both"/>
        <w:rPr>
          <w:sz w:val="20"/>
        </w:rPr>
        <w:sectPr w:rsidR="003E0054">
          <w:pgSz w:w="11910" w:h="16840"/>
          <w:pgMar w:top="1360" w:right="880" w:bottom="1260" w:left="1220" w:header="0" w:footer="1068" w:gutter="0"/>
          <w:cols w:space="720"/>
        </w:sectPr>
      </w:pPr>
    </w:p>
    <w:p w14:paraId="7A821233" w14:textId="77777777" w:rsidR="003E0054" w:rsidRDefault="003E0054" w:rsidP="003E0054">
      <w:pPr>
        <w:pStyle w:val="ListParagraph"/>
        <w:numPr>
          <w:ilvl w:val="0"/>
          <w:numId w:val="7"/>
        </w:numPr>
        <w:tabs>
          <w:tab w:val="left" w:pos="648"/>
        </w:tabs>
        <w:spacing w:line="360" w:lineRule="auto"/>
        <w:ind w:right="556"/>
        <w:jc w:val="both"/>
        <w:rPr>
          <w:sz w:val="24"/>
        </w:rPr>
      </w:pPr>
      <w:r>
        <w:rPr>
          <w:sz w:val="24"/>
        </w:rPr>
        <w:lastRenderedPageBreak/>
        <w:t>Hartimi</w:t>
      </w:r>
      <w:r w:rsidR="00044896">
        <w:rPr>
          <w:sz w:val="24"/>
        </w:rPr>
        <w:t xml:space="preserve"> i masave ndërvepruese dhe bashkëpunimeve me institucionet simotra në Shqipëri dhe jashtë saj</w:t>
      </w:r>
      <w:r>
        <w:rPr>
          <w:sz w:val="24"/>
        </w:rPr>
        <w:t xml:space="preserve">, sipas </w:t>
      </w:r>
      <w:r w:rsidR="00044896">
        <w:rPr>
          <w:sz w:val="24"/>
        </w:rPr>
        <w:t>prioriteteve me fokus</w:t>
      </w:r>
      <w:r>
        <w:rPr>
          <w:sz w:val="24"/>
        </w:rPr>
        <w:t xml:space="preserve"> për „Ligjin Për Trashëgimi Kulturore dhe Muzetë‟ dhe aderimi në </w:t>
      </w:r>
      <w:r w:rsidR="00044896">
        <w:rPr>
          <w:spacing w:val="-5"/>
          <w:sz w:val="24"/>
        </w:rPr>
        <w:t>bashkëpunime</w:t>
      </w:r>
      <w:r>
        <w:rPr>
          <w:spacing w:val="-5"/>
          <w:sz w:val="24"/>
        </w:rPr>
        <w:t xml:space="preserve"> </w:t>
      </w:r>
      <w:r>
        <w:rPr>
          <w:sz w:val="24"/>
        </w:rPr>
        <w:t xml:space="preserve">ndërkombëtare që do të mundësojnë përveç të tjerash funksionalizimin e kuadrit rregullator në përgjithësi dhe fuqizimin e elementeve të specifike të përcaktuar me ligj, për menaxhimin e qëndrueshëm të </w:t>
      </w:r>
      <w:r w:rsidR="00044896">
        <w:rPr>
          <w:sz w:val="24"/>
        </w:rPr>
        <w:t>pasurive kulturore kombëtare, PAA dhe PAB</w:t>
      </w:r>
    </w:p>
    <w:p w14:paraId="6B013279" w14:textId="77777777" w:rsidR="003E0054" w:rsidRDefault="003E0054" w:rsidP="003E0054">
      <w:pPr>
        <w:pStyle w:val="ListParagraph"/>
        <w:numPr>
          <w:ilvl w:val="0"/>
          <w:numId w:val="7"/>
        </w:numPr>
        <w:tabs>
          <w:tab w:val="left" w:pos="648"/>
        </w:tabs>
        <w:spacing w:line="360" w:lineRule="auto"/>
        <w:ind w:right="563"/>
        <w:jc w:val="both"/>
        <w:rPr>
          <w:sz w:val="24"/>
        </w:rPr>
      </w:pPr>
      <w:r>
        <w:rPr>
          <w:sz w:val="24"/>
        </w:rPr>
        <w:t>Realizimi i fushatave për ndërgjegjësim dhe informim të grupeve të ndryshme të interesit dhe grupmoshave të ndryshme, me anë të cilave synohet komunikimi i drejtpërdrejt për njohje dhe zbatim të ligjeve në fushën e</w:t>
      </w:r>
      <w:r>
        <w:rPr>
          <w:spacing w:val="-5"/>
          <w:sz w:val="24"/>
        </w:rPr>
        <w:t xml:space="preserve"> </w:t>
      </w:r>
      <w:r w:rsidR="0035434C">
        <w:rPr>
          <w:sz w:val="24"/>
        </w:rPr>
        <w:t>trashëgimisë kulturore</w:t>
      </w:r>
      <w:r>
        <w:rPr>
          <w:sz w:val="24"/>
        </w:rPr>
        <w:t>.</w:t>
      </w:r>
    </w:p>
    <w:p w14:paraId="27FA4737" w14:textId="77777777" w:rsidR="003E0054" w:rsidRDefault="003E0054" w:rsidP="003E0054">
      <w:pPr>
        <w:pStyle w:val="BodyText"/>
        <w:spacing w:before="1"/>
        <w:ind w:left="220"/>
        <w:jc w:val="both"/>
      </w:pPr>
      <w:r>
        <w:t>Masat për përmirësimin e zbatimit të kuadrit ligjor dhe strategjik:</w:t>
      </w:r>
    </w:p>
    <w:p w14:paraId="478ADB2D" w14:textId="77777777" w:rsidR="003E0054" w:rsidRDefault="003E0054" w:rsidP="003E0054">
      <w:pPr>
        <w:pStyle w:val="ListParagraph"/>
        <w:numPr>
          <w:ilvl w:val="0"/>
          <w:numId w:val="7"/>
        </w:numPr>
        <w:tabs>
          <w:tab w:val="left" w:pos="648"/>
        </w:tabs>
        <w:spacing w:before="137" w:line="360" w:lineRule="auto"/>
        <w:ind w:right="556"/>
        <w:jc w:val="both"/>
        <w:rPr>
          <w:sz w:val="24"/>
        </w:rPr>
      </w:pPr>
      <w:r>
        <w:rPr>
          <w:sz w:val="24"/>
        </w:rPr>
        <w:t xml:space="preserve">Bashkëpunimi i drejtpërdrejtë mes institucioneve të nivelit </w:t>
      </w:r>
      <w:r w:rsidR="00545A30">
        <w:rPr>
          <w:sz w:val="24"/>
        </w:rPr>
        <w:t xml:space="preserve">qendror, vendor </w:t>
      </w:r>
      <w:r>
        <w:rPr>
          <w:sz w:val="24"/>
        </w:rPr>
        <w:t xml:space="preserve">për hartimin e planeve të veprimit si ekstrakte të dokumentit SKK 2019 – 2025 për zbatim sipas specifikave përkatëse. Në planet e veprimit do të parashtrohet qartë angazhimi i të gjithë aktorëve, që kanë në fushë veprimtarie direkt apo indirekt sektorin e artit dhe kulturës, për organizimin dhe mirëfunksionimin e fushës së kulturës në nivele të ndryshme përkitazi me turizmin kulturor, industrinë krijuese, digjitalizimin dhe </w:t>
      </w:r>
      <w:r w:rsidR="001D226A">
        <w:rPr>
          <w:sz w:val="24"/>
        </w:rPr>
        <w:t>promovimin të PAA e PAB</w:t>
      </w:r>
      <w:r>
        <w:rPr>
          <w:sz w:val="24"/>
        </w:rPr>
        <w:t>, përmirësimit të sistemit statisti</w:t>
      </w:r>
      <w:r w:rsidR="001D226A">
        <w:rPr>
          <w:sz w:val="24"/>
        </w:rPr>
        <w:t>kor</w:t>
      </w:r>
      <w:r>
        <w:rPr>
          <w:sz w:val="24"/>
        </w:rPr>
        <w:t>.</w:t>
      </w:r>
    </w:p>
    <w:p w14:paraId="35073127" w14:textId="77777777" w:rsidR="003E0054" w:rsidRDefault="00D502E9" w:rsidP="003E0054">
      <w:pPr>
        <w:pStyle w:val="ListParagraph"/>
        <w:numPr>
          <w:ilvl w:val="0"/>
          <w:numId w:val="7"/>
        </w:numPr>
        <w:tabs>
          <w:tab w:val="left" w:pos="648"/>
        </w:tabs>
        <w:spacing w:before="1" w:line="360" w:lineRule="auto"/>
        <w:ind w:right="553"/>
        <w:jc w:val="both"/>
        <w:rPr>
          <w:sz w:val="24"/>
        </w:rPr>
      </w:pPr>
      <w:r>
        <w:rPr>
          <w:sz w:val="24"/>
        </w:rPr>
        <w:t>Hartimi i planit</w:t>
      </w:r>
      <w:r w:rsidR="003E0054">
        <w:rPr>
          <w:sz w:val="24"/>
        </w:rPr>
        <w:t xml:space="preserve"> të </w:t>
      </w:r>
      <w:r>
        <w:rPr>
          <w:sz w:val="24"/>
        </w:rPr>
        <w:t>menaxhimit të PAA dhe PAB</w:t>
      </w:r>
      <w:r w:rsidR="003E0054">
        <w:rPr>
          <w:sz w:val="24"/>
        </w:rPr>
        <w:t>, sipas specifika</w:t>
      </w:r>
      <w:r>
        <w:rPr>
          <w:sz w:val="24"/>
        </w:rPr>
        <w:t>ve të institucionit, që mbulohen</w:t>
      </w:r>
      <w:r w:rsidR="003E0054">
        <w:rPr>
          <w:sz w:val="24"/>
        </w:rPr>
        <w:t xml:space="preserve"> të përcaktuara në nenin 46 të ligjit nr. 27/2018</w:t>
      </w:r>
      <w:r w:rsidR="003E0054">
        <w:rPr>
          <w:sz w:val="24"/>
          <w:vertAlign w:val="superscript"/>
        </w:rPr>
        <w:t>39</w:t>
      </w:r>
      <w:r w:rsidR="003E0054">
        <w:rPr>
          <w:sz w:val="24"/>
        </w:rPr>
        <w:t xml:space="preserve"> për administrim në mënyrë direkte dhe indirekte, si risi që sjell Ligji i ri </w:t>
      </w:r>
      <w:r>
        <w:rPr>
          <w:sz w:val="24"/>
        </w:rPr>
        <w:t>për Trashëgiminë Kulturore dhe M</w:t>
      </w:r>
      <w:r w:rsidR="003E0054">
        <w:rPr>
          <w:sz w:val="24"/>
        </w:rPr>
        <w:t>uzetë</w:t>
      </w:r>
      <w:r>
        <w:rPr>
          <w:sz w:val="24"/>
        </w:rPr>
        <w:t>,</w:t>
      </w:r>
      <w:r w:rsidR="003E0054">
        <w:rPr>
          <w:sz w:val="24"/>
        </w:rPr>
        <w:t xml:space="preserve"> synon ndryshimin në tërësi të qasjes së shoqërisë ndaj pasurive kulturore. </w:t>
      </w:r>
    </w:p>
    <w:p w14:paraId="6FF57CE8" w14:textId="77777777" w:rsidR="00E40E76" w:rsidRDefault="00E40E76" w:rsidP="003E0054">
      <w:pPr>
        <w:pStyle w:val="BodyText"/>
        <w:spacing w:before="5"/>
        <w:rPr>
          <w:sz w:val="20"/>
        </w:rPr>
      </w:pPr>
    </w:p>
    <w:p w14:paraId="37C5C505" w14:textId="77777777" w:rsidR="00E40E76" w:rsidRDefault="00E40E76" w:rsidP="003E0054">
      <w:pPr>
        <w:pStyle w:val="BodyText"/>
        <w:spacing w:before="5"/>
        <w:rPr>
          <w:sz w:val="20"/>
        </w:rPr>
      </w:pPr>
    </w:p>
    <w:p w14:paraId="39242AA8" w14:textId="77777777" w:rsidR="00E40E76" w:rsidRDefault="00E40E76" w:rsidP="003E0054">
      <w:pPr>
        <w:pStyle w:val="BodyText"/>
        <w:spacing w:before="5"/>
        <w:rPr>
          <w:sz w:val="20"/>
        </w:rPr>
      </w:pPr>
    </w:p>
    <w:p w14:paraId="3B8540B4" w14:textId="77777777" w:rsidR="00E40E76" w:rsidRDefault="00E40E76" w:rsidP="003E0054">
      <w:pPr>
        <w:pStyle w:val="BodyText"/>
        <w:spacing w:before="5"/>
        <w:rPr>
          <w:sz w:val="20"/>
        </w:rPr>
      </w:pPr>
    </w:p>
    <w:p w14:paraId="021012C9" w14:textId="77777777" w:rsidR="00E40E76" w:rsidRDefault="00E40E76" w:rsidP="003E0054">
      <w:pPr>
        <w:pStyle w:val="BodyText"/>
        <w:spacing w:before="5"/>
        <w:rPr>
          <w:sz w:val="20"/>
        </w:rPr>
      </w:pPr>
    </w:p>
    <w:p w14:paraId="3DAD50E2" w14:textId="77777777" w:rsidR="00E40E76" w:rsidRDefault="00E40E76" w:rsidP="003E0054">
      <w:pPr>
        <w:pStyle w:val="BodyText"/>
        <w:spacing w:before="5"/>
        <w:rPr>
          <w:sz w:val="20"/>
        </w:rPr>
      </w:pPr>
    </w:p>
    <w:p w14:paraId="3D04B9DB" w14:textId="77777777" w:rsidR="00E40E76" w:rsidRDefault="00E40E76" w:rsidP="003E0054">
      <w:pPr>
        <w:pStyle w:val="BodyText"/>
        <w:spacing w:before="5"/>
        <w:rPr>
          <w:sz w:val="20"/>
        </w:rPr>
      </w:pPr>
    </w:p>
    <w:p w14:paraId="795AE989" w14:textId="77777777" w:rsidR="00E40E76" w:rsidRDefault="00E40E76" w:rsidP="003E0054">
      <w:pPr>
        <w:pStyle w:val="BodyText"/>
        <w:spacing w:before="5"/>
        <w:rPr>
          <w:sz w:val="20"/>
        </w:rPr>
      </w:pPr>
    </w:p>
    <w:p w14:paraId="2FBE2AF3" w14:textId="77777777" w:rsidR="00E40E76" w:rsidRDefault="00E40E76" w:rsidP="003E0054">
      <w:pPr>
        <w:pStyle w:val="BodyText"/>
        <w:spacing w:before="5"/>
        <w:rPr>
          <w:sz w:val="20"/>
        </w:rPr>
      </w:pPr>
    </w:p>
    <w:p w14:paraId="2D82819F" w14:textId="77777777" w:rsidR="00E40E76" w:rsidRDefault="00E40E76" w:rsidP="003E0054">
      <w:pPr>
        <w:pStyle w:val="BodyText"/>
        <w:spacing w:before="5"/>
        <w:rPr>
          <w:sz w:val="20"/>
        </w:rPr>
      </w:pPr>
    </w:p>
    <w:p w14:paraId="02B38655" w14:textId="77777777" w:rsidR="00E40E76" w:rsidRDefault="00E40E76" w:rsidP="003E0054">
      <w:pPr>
        <w:pStyle w:val="BodyText"/>
        <w:spacing w:before="5"/>
        <w:rPr>
          <w:sz w:val="20"/>
        </w:rPr>
      </w:pPr>
    </w:p>
    <w:p w14:paraId="3C352EFD" w14:textId="77777777" w:rsidR="00E40E76" w:rsidRDefault="00E40E76" w:rsidP="003E0054">
      <w:pPr>
        <w:pStyle w:val="BodyText"/>
        <w:spacing w:before="5"/>
        <w:rPr>
          <w:sz w:val="20"/>
        </w:rPr>
      </w:pPr>
    </w:p>
    <w:p w14:paraId="5F587E05" w14:textId="77777777" w:rsidR="00E40E76" w:rsidRDefault="00E40E76" w:rsidP="003E0054">
      <w:pPr>
        <w:pStyle w:val="BodyText"/>
        <w:spacing w:before="5"/>
        <w:rPr>
          <w:sz w:val="20"/>
        </w:rPr>
      </w:pPr>
    </w:p>
    <w:p w14:paraId="60E77C0D" w14:textId="77777777" w:rsidR="003E0054" w:rsidRDefault="003E0054" w:rsidP="003E0054">
      <w:pPr>
        <w:pStyle w:val="BodyText"/>
        <w:spacing w:before="5"/>
        <w:rPr>
          <w:sz w:val="20"/>
        </w:rPr>
      </w:pPr>
      <w:r>
        <w:rPr>
          <w:noProof/>
          <w:lang w:val="en-US"/>
        </w:rPr>
        <mc:AlternateContent>
          <mc:Choice Requires="wps">
            <w:drawing>
              <wp:anchor distT="0" distB="0" distL="0" distR="0" simplePos="0" relativeHeight="251694080" behindDoc="1" locked="0" layoutInCell="1" allowOverlap="1" wp14:anchorId="2D85FEF7" wp14:editId="08930D65">
                <wp:simplePos x="0" y="0"/>
                <wp:positionH relativeFrom="page">
                  <wp:posOffset>914400</wp:posOffset>
                </wp:positionH>
                <wp:positionV relativeFrom="paragraph">
                  <wp:posOffset>173990</wp:posOffset>
                </wp:positionV>
                <wp:extent cx="1828800" cy="7620"/>
                <wp:effectExtent l="0" t="0" r="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1E85B" id="Rectangle 19" o:spid="_x0000_s1026" style="position:absolute;margin-left:1in;margin-top:13.7pt;width:2in;height:.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1SdwIAAPsEAAAOAAAAZHJzL2Uyb0RvYy54bWysVNuO2yAQfa/Uf0C8Z32Rc7EVZ7WbNFWl&#10;bbvqth9AAMeoGCiQONuq/94BJ2nSvqyq+gEDMwxn5pxhfnvoJNpz64RWNc5uUoy4opoJta3xl8/r&#10;0Qwj54liRGrFa/zMHb5dvH41703Fc91qybhFEES5qjc1br03VZI42vKOuBttuAJjo21HPCztNmGW&#10;9BC9k0meppOk15YZqyl3DnZXgxEvYvym4dR/bBrHPZI1Bmw+jjaOmzAmizmptpaYVtAjDPIPKDoi&#10;FFx6DrUinqCdFX+F6gS12unG31DdJbppBOUxB8gmS//I5qklhsdcoDjOnMvk/l9Y+mH/aJFgwF2J&#10;kSIdcPQJqkbUVnIEe1Cg3rgK/J7Mow0pOvOg6VeHlF624MbvrNV9ywkDWFnwT64OhIWDo2jTv9cM&#10;wpOd17FWh8Z2ISBUAR0iJc9nSvjBIwqb2SyfzVJgjoJtOskjYwmpTmeNdf4t1x0KkxpbgB5jk/2D&#10;8wELqU4uEbuWgq2FlHFht5ultGhPgjjiF+FDipduUgVnpcOxIeKwAxDhjmALYCPZP8osL9L7vByt&#10;J7PpqFgX41E5TWejNCvvy0lalMVq/TMAzIqqFYxx9SAUPwkvK15G7LEFBslE6aG+xuU4H8fcr9C7&#10;lyXZCQ99KEVXYyg3fENnBFrfKAZpk8oTIYd5cg0/VhlqcPrHqkQRBN4H/Ww0ewYNWA0kAZvwYsCk&#10;1fY7Rj10X43dtx2xHCP5ToGOyqwoQrvGRTGeAu/IXlo2lxaiKISqscdomC790OI7Y8W2hZuyWBil&#10;70B7jYjCCLocUB0VCx0WMzi+BqGFL9fR6/ebtfgFAAD//wMAUEsDBBQABgAIAAAAIQDZ+Qm83gAA&#10;AAkBAAAPAAAAZHJzL2Rvd25yZXYueG1sTI/BTsMwEETvSPyDtUjcqEMwbQhxKorEEYkWDu3NiZck&#10;arwOsdsGvp7tCY4zO5p9Uywn14sjjqHzpOF2loBAqr3tqNHw8f5yk4EI0ZA1vSfU8I0BluXlRWFy&#10;60+0xuMmNoJLKORGQxvjkEsZ6hadCTM/IPHt04/ORJZjI+1oTlzuepkmyVw60xF/aM2Azy3W+83B&#10;aVg9ZKuvN0WvP+tqh7tttb9Px0Tr66vp6RFExCn+heGMz+hQMlPlD2SD6FkrxVuihnShQHBA3aVs&#10;VGxkc5BlIf8vKH8BAAD//wMAUEsBAi0AFAAGAAgAAAAhALaDOJL+AAAA4QEAABMAAAAAAAAAAAAA&#10;AAAAAAAAAFtDb250ZW50X1R5cGVzXS54bWxQSwECLQAUAAYACAAAACEAOP0h/9YAAACUAQAACwAA&#10;AAAAAAAAAAAAAAAvAQAAX3JlbHMvLnJlbHNQSwECLQAUAAYACAAAACEAbVbtUncCAAD7BAAADgAA&#10;AAAAAAAAAAAAAAAuAgAAZHJzL2Uyb0RvYy54bWxQSwECLQAUAAYACAAAACEA2fkJvN4AAAAJAQAA&#10;DwAAAAAAAAAAAAAAAADRBAAAZHJzL2Rvd25yZXYueG1sUEsFBgAAAAAEAAQA8wAAANwFAAAAAA==&#10;" fillcolor="black" stroked="f">
                <w10:wrap type="topAndBottom" anchorx="page"/>
              </v:rect>
            </w:pict>
          </mc:Fallback>
        </mc:AlternateContent>
      </w:r>
    </w:p>
    <w:p w14:paraId="2B8EF0B1" w14:textId="77777777" w:rsidR="003E0054" w:rsidRDefault="003E0054" w:rsidP="003E0054">
      <w:pPr>
        <w:spacing w:before="74"/>
        <w:ind w:left="220"/>
        <w:rPr>
          <w:sz w:val="20"/>
        </w:rPr>
      </w:pPr>
      <w:r>
        <w:rPr>
          <w:sz w:val="20"/>
          <w:vertAlign w:val="superscript"/>
        </w:rPr>
        <w:t>39</w:t>
      </w:r>
      <w:r>
        <w:rPr>
          <w:sz w:val="20"/>
        </w:rPr>
        <w:t xml:space="preserve"> Planet e menaxhimit hartohen për:</w:t>
      </w:r>
    </w:p>
    <w:p w14:paraId="25B47458" w14:textId="77777777" w:rsidR="003E0054" w:rsidRDefault="003E0054" w:rsidP="003E0054">
      <w:pPr>
        <w:pStyle w:val="ListParagraph"/>
        <w:numPr>
          <w:ilvl w:val="0"/>
          <w:numId w:val="6"/>
        </w:numPr>
        <w:tabs>
          <w:tab w:val="left" w:pos="427"/>
        </w:tabs>
        <w:spacing w:before="1" w:line="229" w:lineRule="exact"/>
        <w:ind w:hanging="207"/>
        <w:rPr>
          <w:sz w:val="20"/>
        </w:rPr>
      </w:pPr>
      <w:r>
        <w:rPr>
          <w:sz w:val="20"/>
        </w:rPr>
        <w:t>qendrat</w:t>
      </w:r>
      <w:r>
        <w:rPr>
          <w:spacing w:val="-1"/>
          <w:sz w:val="20"/>
        </w:rPr>
        <w:t xml:space="preserve"> </w:t>
      </w:r>
      <w:r>
        <w:rPr>
          <w:sz w:val="20"/>
        </w:rPr>
        <w:t>historike;</w:t>
      </w:r>
    </w:p>
    <w:p w14:paraId="16E016BC" w14:textId="77777777" w:rsidR="003E0054" w:rsidRDefault="003E0054" w:rsidP="003E0054">
      <w:pPr>
        <w:pStyle w:val="ListParagraph"/>
        <w:numPr>
          <w:ilvl w:val="0"/>
          <w:numId w:val="6"/>
        </w:numPr>
        <w:tabs>
          <w:tab w:val="left" w:pos="439"/>
        </w:tabs>
        <w:spacing w:line="229" w:lineRule="exact"/>
        <w:ind w:left="438" w:hanging="219"/>
        <w:rPr>
          <w:sz w:val="20"/>
        </w:rPr>
      </w:pPr>
      <w:r>
        <w:rPr>
          <w:sz w:val="20"/>
        </w:rPr>
        <w:t>zonat dhe parqet</w:t>
      </w:r>
      <w:r>
        <w:rPr>
          <w:spacing w:val="-1"/>
          <w:sz w:val="20"/>
        </w:rPr>
        <w:t xml:space="preserve"> </w:t>
      </w:r>
      <w:r>
        <w:rPr>
          <w:sz w:val="20"/>
        </w:rPr>
        <w:t>arkeologjike;</w:t>
      </w:r>
    </w:p>
    <w:p w14:paraId="2DD4D7B4" w14:textId="77777777" w:rsidR="003E0054" w:rsidRDefault="003E0054" w:rsidP="003E0054">
      <w:pPr>
        <w:pStyle w:val="ListParagraph"/>
        <w:numPr>
          <w:ilvl w:val="0"/>
          <w:numId w:val="6"/>
        </w:numPr>
        <w:tabs>
          <w:tab w:val="left" w:pos="427"/>
        </w:tabs>
        <w:ind w:hanging="207"/>
        <w:rPr>
          <w:sz w:val="20"/>
        </w:rPr>
      </w:pPr>
      <w:r>
        <w:rPr>
          <w:sz w:val="20"/>
        </w:rPr>
        <w:t>grupin e vlerave të paluajtshme kulturore të rëndësisë</w:t>
      </w:r>
      <w:r>
        <w:rPr>
          <w:spacing w:val="-2"/>
          <w:sz w:val="20"/>
        </w:rPr>
        <w:t xml:space="preserve"> </w:t>
      </w:r>
      <w:r>
        <w:rPr>
          <w:sz w:val="20"/>
        </w:rPr>
        <w:t>kombëtare;</w:t>
      </w:r>
    </w:p>
    <w:p w14:paraId="5963F113" w14:textId="77777777" w:rsidR="003E0054" w:rsidRDefault="003E0054" w:rsidP="00D502E9">
      <w:pPr>
        <w:spacing w:before="1"/>
        <w:ind w:left="220"/>
        <w:rPr>
          <w:sz w:val="20"/>
        </w:rPr>
        <w:sectPr w:rsidR="003E0054">
          <w:pgSz w:w="11910" w:h="16840"/>
          <w:pgMar w:top="1340" w:right="880" w:bottom="1260" w:left="1220" w:header="0" w:footer="1068" w:gutter="0"/>
          <w:cols w:space="720"/>
        </w:sectPr>
      </w:pPr>
      <w:r>
        <w:rPr>
          <w:sz w:val="20"/>
        </w:rPr>
        <w:t xml:space="preserve">ç) vlerat e vetme të paluajtshme kulturore me rëndësi kombëtare dmth jo për </w:t>
      </w:r>
      <w:r w:rsidR="00D502E9">
        <w:rPr>
          <w:sz w:val="20"/>
        </w:rPr>
        <w:t>të gjitha monumentet e kulturës</w:t>
      </w:r>
    </w:p>
    <w:p w14:paraId="6A245A30" w14:textId="77777777" w:rsidR="003E0054" w:rsidRDefault="00D502E9" w:rsidP="00D502E9">
      <w:pPr>
        <w:pStyle w:val="BodyText"/>
        <w:spacing w:before="76" w:line="360" w:lineRule="auto"/>
        <w:ind w:right="556"/>
        <w:jc w:val="both"/>
      </w:pPr>
      <w:r>
        <w:lastRenderedPageBreak/>
        <w:t xml:space="preserve"> Fillimi i punës p</w:t>
      </w:r>
      <w:r w:rsidR="003E0054">
        <w:t>ë</w:t>
      </w:r>
      <w:r>
        <w:t>r</w:t>
      </w:r>
      <w:r w:rsidR="003E0054">
        <w:t xml:space="preserve"> hartimin e planit të menaxhimit për </w:t>
      </w:r>
      <w:r>
        <w:t>Parqet Arkeologjike Apoloni dhe Bylis është një domosdoshmëri dhe prioritet, i cili kërkon disa aktorë dhe bashkëpunëtor që kanë në fokus veprimtarin dhe territorin ku veprojnë këto dy parqe.</w:t>
      </w:r>
    </w:p>
    <w:p w14:paraId="0FA4E00C" w14:textId="77777777" w:rsidR="003E0054" w:rsidRDefault="003E0054" w:rsidP="003E0054">
      <w:pPr>
        <w:pStyle w:val="BodyText"/>
        <w:spacing w:line="360" w:lineRule="auto"/>
        <w:ind w:left="287" w:right="558"/>
        <w:jc w:val="both"/>
      </w:pPr>
      <w:r>
        <w:t>Masat për zhvillimin e kapaciteteve në fushën e kulturës dhe trashëgimisë kanë si qëllim ngritjen e kapaciteteve njerëzore dhe teknike, për t‟iu përgjigjur nevojave dhe kërkesave jo vetëm të zhvillimit të sektorit të kulturës, por edhe të trendeve bashkëkohore të tij:</w:t>
      </w:r>
    </w:p>
    <w:p w14:paraId="4333E275" w14:textId="77777777" w:rsidR="003E0054" w:rsidRDefault="003E0054" w:rsidP="003E0054">
      <w:pPr>
        <w:pStyle w:val="ListParagraph"/>
        <w:numPr>
          <w:ilvl w:val="0"/>
          <w:numId w:val="5"/>
        </w:numPr>
        <w:tabs>
          <w:tab w:val="left" w:pos="648"/>
        </w:tabs>
        <w:spacing w:line="360" w:lineRule="auto"/>
        <w:ind w:right="557"/>
        <w:jc w:val="both"/>
        <w:rPr>
          <w:sz w:val="24"/>
        </w:rPr>
      </w:pPr>
      <w:r>
        <w:rPr>
          <w:sz w:val="24"/>
        </w:rPr>
        <w:t xml:space="preserve">Hartimi i moduleve dhe programeve për kualifikim </w:t>
      </w:r>
      <w:r w:rsidR="00D502E9">
        <w:rPr>
          <w:sz w:val="24"/>
        </w:rPr>
        <w:t>të vazhdueshëm për ZAKPA AB i angazhuar</w:t>
      </w:r>
      <w:r>
        <w:rPr>
          <w:sz w:val="24"/>
        </w:rPr>
        <w:t xml:space="preserve"> në fushën e </w:t>
      </w:r>
      <w:r w:rsidR="00D502E9">
        <w:rPr>
          <w:sz w:val="24"/>
        </w:rPr>
        <w:t>trashëgimisë kulturore</w:t>
      </w:r>
      <w:r>
        <w:rPr>
          <w:sz w:val="24"/>
        </w:rPr>
        <w:t xml:space="preserve"> dhe fusha të ndërlidhura me të. Ndërtimi i programeve bëhet në bashkëpunim me institucionet vendore dhe të huaja, të</w:t>
      </w:r>
      <w:r>
        <w:rPr>
          <w:spacing w:val="-7"/>
          <w:sz w:val="24"/>
        </w:rPr>
        <w:t xml:space="preserve"> </w:t>
      </w:r>
      <w:r>
        <w:rPr>
          <w:sz w:val="24"/>
        </w:rPr>
        <w:t>specializuara.</w:t>
      </w:r>
    </w:p>
    <w:p w14:paraId="388381E3" w14:textId="77777777" w:rsidR="003E0054" w:rsidRDefault="003E0054" w:rsidP="003E0054">
      <w:pPr>
        <w:pStyle w:val="ListParagraph"/>
        <w:numPr>
          <w:ilvl w:val="0"/>
          <w:numId w:val="5"/>
        </w:numPr>
        <w:tabs>
          <w:tab w:val="left" w:pos="648"/>
        </w:tabs>
        <w:spacing w:before="1" w:line="360" w:lineRule="auto"/>
        <w:ind w:right="556"/>
        <w:jc w:val="both"/>
        <w:rPr>
          <w:sz w:val="24"/>
        </w:rPr>
      </w:pPr>
      <w:r>
        <w:rPr>
          <w:sz w:val="24"/>
        </w:rPr>
        <w:t>Kualifikime sistematike në fushën e të drejtës së autorit, zbatimi i Ligjit për Trashëgiminë Kulturore dhe Muzetë, trajnime për vlerësimin dhe tregtinë e veprave të artit dhe pasurive kulturore, trajnimi</w:t>
      </w:r>
      <w:r w:rsidR="00246128">
        <w:rPr>
          <w:sz w:val="24"/>
        </w:rPr>
        <w:t xml:space="preserve">n e nëpunësve të ZAKPA AB </w:t>
      </w:r>
      <w:r>
        <w:rPr>
          <w:sz w:val="24"/>
        </w:rPr>
        <w:t>dhe profesionistëve të pavarur, puna e të cilëve lidhet direkt dhe/apo indirekt me sektorin e</w:t>
      </w:r>
      <w:r>
        <w:rPr>
          <w:spacing w:val="-2"/>
          <w:sz w:val="24"/>
        </w:rPr>
        <w:t xml:space="preserve"> </w:t>
      </w:r>
      <w:r w:rsidR="00246128">
        <w:rPr>
          <w:sz w:val="24"/>
        </w:rPr>
        <w:t>trashëgimisë kulturore</w:t>
      </w:r>
      <w:r>
        <w:rPr>
          <w:sz w:val="24"/>
        </w:rPr>
        <w:t>.</w:t>
      </w:r>
    </w:p>
    <w:p w14:paraId="281AC412" w14:textId="77777777" w:rsidR="003E0054" w:rsidRDefault="003E0054" w:rsidP="003E0054">
      <w:pPr>
        <w:pStyle w:val="BodyText"/>
        <w:spacing w:line="275" w:lineRule="exact"/>
        <w:ind w:left="287"/>
        <w:jc w:val="both"/>
      </w:pPr>
      <w:r>
        <w:t>Masat për vlerësimin, monitorimin dhe koordinimin e zbatimit të dokumentit strategjik:</w:t>
      </w:r>
    </w:p>
    <w:p w14:paraId="25E0C1E1" w14:textId="77777777" w:rsidR="003E0054" w:rsidRDefault="003E0054" w:rsidP="003E0054">
      <w:pPr>
        <w:pStyle w:val="ListParagraph"/>
        <w:numPr>
          <w:ilvl w:val="0"/>
          <w:numId w:val="5"/>
        </w:numPr>
        <w:tabs>
          <w:tab w:val="left" w:pos="648"/>
        </w:tabs>
        <w:spacing w:before="139" w:line="360" w:lineRule="auto"/>
        <w:ind w:right="560"/>
        <w:jc w:val="both"/>
        <w:rPr>
          <w:sz w:val="24"/>
        </w:rPr>
      </w:pPr>
      <w:r>
        <w:rPr>
          <w:sz w:val="24"/>
        </w:rPr>
        <w:t>Bashkëveprimi për zbatimin e aktiviteteve, masave dhe plotësimin e objektivave të përcaktuara dhe të miratuara në këtë</w:t>
      </w:r>
      <w:r>
        <w:rPr>
          <w:spacing w:val="-7"/>
          <w:sz w:val="24"/>
        </w:rPr>
        <w:t xml:space="preserve"> </w:t>
      </w:r>
      <w:r>
        <w:rPr>
          <w:sz w:val="24"/>
        </w:rPr>
        <w:t>dokument,</w:t>
      </w:r>
    </w:p>
    <w:p w14:paraId="3A7A9853" w14:textId="77777777" w:rsidR="003E0054" w:rsidRDefault="003E0054" w:rsidP="003E0054">
      <w:pPr>
        <w:pStyle w:val="ListParagraph"/>
        <w:numPr>
          <w:ilvl w:val="0"/>
          <w:numId w:val="5"/>
        </w:numPr>
        <w:tabs>
          <w:tab w:val="left" w:pos="648"/>
        </w:tabs>
        <w:spacing w:line="360" w:lineRule="auto"/>
        <w:ind w:right="561"/>
        <w:jc w:val="both"/>
        <w:rPr>
          <w:sz w:val="24"/>
        </w:rPr>
      </w:pPr>
      <w:r>
        <w:rPr>
          <w:sz w:val="24"/>
        </w:rPr>
        <w:t>Përditësimi i planit të veprimit në vitin 2022 me masat dhe aktivitete e reja, sipas kërkesave dhe nevojave të lindura gjatë zbatimit të</w:t>
      </w:r>
      <w:r>
        <w:rPr>
          <w:spacing w:val="-8"/>
          <w:sz w:val="24"/>
        </w:rPr>
        <w:t xml:space="preserve"> </w:t>
      </w:r>
      <w:r>
        <w:rPr>
          <w:sz w:val="24"/>
        </w:rPr>
        <w:t>strategjisë,</w:t>
      </w:r>
    </w:p>
    <w:p w14:paraId="0C327BDA" w14:textId="77777777" w:rsidR="003E0054" w:rsidRDefault="00246128" w:rsidP="003E0054">
      <w:pPr>
        <w:pStyle w:val="ListParagraph"/>
        <w:numPr>
          <w:ilvl w:val="0"/>
          <w:numId w:val="5"/>
        </w:numPr>
        <w:tabs>
          <w:tab w:val="left" w:pos="648"/>
        </w:tabs>
        <w:spacing w:before="1" w:line="360" w:lineRule="auto"/>
        <w:ind w:right="558"/>
        <w:jc w:val="both"/>
        <w:rPr>
          <w:sz w:val="24"/>
        </w:rPr>
      </w:pPr>
      <w:r>
        <w:rPr>
          <w:sz w:val="24"/>
        </w:rPr>
        <w:t>Raportime të punës së  MK</w:t>
      </w:r>
      <w:r w:rsidR="003E0054">
        <w:rPr>
          <w:sz w:val="24"/>
          <w:vertAlign w:val="superscript"/>
        </w:rPr>
        <w:t>40</w:t>
      </w:r>
      <w:r w:rsidR="003E0054">
        <w:rPr>
          <w:sz w:val="24"/>
        </w:rPr>
        <w:t xml:space="preserve"> 2019 – 2025, këshillit strategjik, takimeve me grupe të interesit, raporteve të vlerësimit, monitorimit dhe koordinimit të zbatimit të dokumentit strategjik, duke synuar rritjen e transparencës në fushëveprimin e</w:t>
      </w:r>
      <w:r w:rsidR="003E0054">
        <w:rPr>
          <w:spacing w:val="-10"/>
          <w:sz w:val="24"/>
        </w:rPr>
        <w:t xml:space="preserve"> </w:t>
      </w:r>
      <w:r w:rsidR="00B70CE7">
        <w:rPr>
          <w:spacing w:val="-10"/>
          <w:sz w:val="24"/>
        </w:rPr>
        <w:t>ZAKPA AB</w:t>
      </w:r>
      <w:r w:rsidR="003E0054">
        <w:rPr>
          <w:sz w:val="24"/>
        </w:rPr>
        <w:t>.</w:t>
      </w:r>
    </w:p>
    <w:p w14:paraId="07C6098E" w14:textId="77777777" w:rsidR="003E0054" w:rsidRDefault="003E0054" w:rsidP="003E0054">
      <w:pPr>
        <w:pStyle w:val="BodyText"/>
        <w:spacing w:before="8"/>
        <w:rPr>
          <w:sz w:val="20"/>
        </w:rPr>
      </w:pPr>
    </w:p>
    <w:p w14:paraId="53693845" w14:textId="77777777" w:rsidR="003E0054" w:rsidRDefault="003E0054" w:rsidP="003E0054">
      <w:pPr>
        <w:pStyle w:val="BodyText"/>
        <w:spacing w:before="1" w:line="360" w:lineRule="auto"/>
        <w:ind w:left="220" w:right="557"/>
        <w:jc w:val="both"/>
      </w:pPr>
      <w:r>
        <w:t>Treguesit kryesorë dhe rezultatet e pritshme të ob</w:t>
      </w:r>
      <w:r w:rsidR="00E66A2C">
        <w:t>jektivit të parë janë: masat mbrojtëse dhe zhvilluese të zbatuara në gjithë territorin</w:t>
      </w:r>
      <w:r>
        <w:t>, plane të veprimit dhe plane të menaxhimit të hartuara, staf i trajnuar, programe trajnimi të hartuara, si dhe raportime për zbatimin e dokumentit strategjik.</w:t>
      </w:r>
    </w:p>
    <w:p w14:paraId="06A084F0" w14:textId="77777777" w:rsidR="003E0054" w:rsidRDefault="003E0054" w:rsidP="003E0054">
      <w:pPr>
        <w:pStyle w:val="BodyText"/>
        <w:rPr>
          <w:sz w:val="20"/>
        </w:rPr>
      </w:pPr>
    </w:p>
    <w:p w14:paraId="5718A4CE" w14:textId="77777777" w:rsidR="003E0054" w:rsidRDefault="003E0054" w:rsidP="003E0054">
      <w:pPr>
        <w:pStyle w:val="BodyText"/>
        <w:rPr>
          <w:sz w:val="20"/>
        </w:rPr>
      </w:pPr>
    </w:p>
    <w:p w14:paraId="677766D3" w14:textId="77777777" w:rsidR="003E0054" w:rsidRDefault="003E0054" w:rsidP="003E0054">
      <w:pPr>
        <w:pStyle w:val="BodyText"/>
        <w:rPr>
          <w:sz w:val="20"/>
        </w:rPr>
      </w:pPr>
    </w:p>
    <w:p w14:paraId="6AB08D62" w14:textId="77777777" w:rsidR="003E0054" w:rsidRDefault="003E0054" w:rsidP="003E0054">
      <w:pPr>
        <w:pStyle w:val="BodyText"/>
        <w:rPr>
          <w:sz w:val="20"/>
        </w:rPr>
      </w:pPr>
    </w:p>
    <w:p w14:paraId="122CD58D" w14:textId="77777777" w:rsidR="003E0054" w:rsidRDefault="003E0054" w:rsidP="003E0054">
      <w:pPr>
        <w:pStyle w:val="BodyText"/>
        <w:rPr>
          <w:sz w:val="20"/>
        </w:rPr>
      </w:pPr>
    </w:p>
    <w:p w14:paraId="5D0939BE" w14:textId="77777777" w:rsidR="003E0054" w:rsidRDefault="003E0054" w:rsidP="003E0054">
      <w:pPr>
        <w:pStyle w:val="BodyText"/>
        <w:rPr>
          <w:sz w:val="20"/>
        </w:rPr>
      </w:pPr>
    </w:p>
    <w:p w14:paraId="45F91EB7" w14:textId="77777777" w:rsidR="003E0054" w:rsidRDefault="003E0054" w:rsidP="003E0054">
      <w:pPr>
        <w:pStyle w:val="BodyText"/>
        <w:rPr>
          <w:sz w:val="20"/>
        </w:rPr>
      </w:pPr>
    </w:p>
    <w:p w14:paraId="011C3384" w14:textId="77777777" w:rsidR="003E0054" w:rsidRDefault="003E0054" w:rsidP="003E0054">
      <w:pPr>
        <w:pStyle w:val="BodyText"/>
        <w:rPr>
          <w:sz w:val="20"/>
        </w:rPr>
      </w:pPr>
    </w:p>
    <w:p w14:paraId="31F10B0C" w14:textId="77777777" w:rsidR="003E0054" w:rsidRDefault="003E0054" w:rsidP="003E0054">
      <w:pPr>
        <w:pStyle w:val="BodyText"/>
        <w:rPr>
          <w:sz w:val="20"/>
        </w:rPr>
      </w:pPr>
    </w:p>
    <w:p w14:paraId="074198C4" w14:textId="77777777" w:rsidR="003E0054" w:rsidRDefault="003E0054" w:rsidP="003E0054">
      <w:pPr>
        <w:pStyle w:val="BodyText"/>
        <w:rPr>
          <w:sz w:val="20"/>
        </w:rPr>
      </w:pPr>
    </w:p>
    <w:p w14:paraId="7A8E482A" w14:textId="77777777" w:rsidR="003E0054" w:rsidRDefault="003E0054" w:rsidP="003E0054">
      <w:pPr>
        <w:pStyle w:val="BodyText"/>
        <w:spacing w:before="5"/>
        <w:rPr>
          <w:sz w:val="23"/>
        </w:rPr>
      </w:pPr>
      <w:r>
        <w:rPr>
          <w:noProof/>
          <w:lang w:val="en-US"/>
        </w:rPr>
        <mc:AlternateContent>
          <mc:Choice Requires="wps">
            <w:drawing>
              <wp:anchor distT="0" distB="0" distL="0" distR="0" simplePos="0" relativeHeight="251695104" behindDoc="1" locked="0" layoutInCell="1" allowOverlap="1" wp14:anchorId="0C758FFF" wp14:editId="1521D4E0">
                <wp:simplePos x="0" y="0"/>
                <wp:positionH relativeFrom="page">
                  <wp:posOffset>914400</wp:posOffset>
                </wp:positionH>
                <wp:positionV relativeFrom="paragraph">
                  <wp:posOffset>196215</wp:posOffset>
                </wp:positionV>
                <wp:extent cx="1828800" cy="7620"/>
                <wp:effectExtent l="0" t="0" r="0" b="254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AD80" id="Rectangle 18" o:spid="_x0000_s1026" style="position:absolute;margin-left:1in;margin-top:15.45pt;width:2in;height:.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YidwIAAPsEAAAOAAAAZHJzL2Uyb0RvYy54bWysVNuO2yAQfa/Uf0C8Z32Rc7EVZ7WbNFWl&#10;bbvqth9AAMeoGCiQONuq/94BJ2nSvqyq+gEDMwxn5pxhfnvoJNpz64RWNc5uUoy4opoJta3xl8/r&#10;0Qwj54liRGrFa/zMHb5dvH41703Fc91qybhFEES5qjc1br03VZI42vKOuBttuAJjo21HPCztNmGW&#10;9BC9k0meppOk15YZqyl3DnZXgxEvYvym4dR/bBrHPZI1Bmw+jjaOmzAmizmptpaYVtAjDPIPKDoi&#10;FFx6DrUinqCdFX+F6gS12unG31DdJbppBOUxB8gmS//I5qklhsdcoDjOnMvk/l9Y+mH/aJFgwB0w&#10;pUgHHH2CqhG1lRzBHhSoN64CvyfzaEOKzjxo+tUhpZctuPE7a3XfcsIAVhb8k6sDYeHgKNr07zWD&#10;8GTndazVobFdCAhVQIdIyfOZEn7wiMJmNstnsxSYo2CbTvLIWEKq01ljnX/LdYfCpMYWoMfYZP/g&#10;fMBCqpNLxK6lYGshZVzY7WYpLdqTII74RfiQ4qWbVMFZ6XBsiDjsAES4I9gC2Ej2jzLLi/Q+L0fr&#10;yWw6KtbFeFRO09kozcr7cpIWZbFa/wwAs6JqBWNcPQjFT8LLipcRe2yBQTJReqivcTnOxzH3K/Tu&#10;ZUl2wkMfStHVGMoN39AZgdY3ikHapPJEyGGeXMOPVYYanP6xKlEEgfdBPxvNnkEDVgNJwCa8GDBp&#10;tf2OUQ/dV2P3bUcsx0i+U6CjMiuK0K5xUYynwDuyl5bNpYUoCqFq7DEapks/tPjOWLFt4aYsFkbp&#10;O9BeI6Iwgi4HVEfFQofFDI6vQWjhy3X0+v1mLX4BAAD//wMAUEsDBBQABgAIAAAAIQAj+MJa3gAA&#10;AAkBAAAPAAAAZHJzL2Rvd25yZXYueG1sTI/BTsMwEETvSPyDtUjcqN00oDbEqSgSRyRaONCbEy9J&#10;1HgdbLcNfD3LCY4zO5p9U64nN4gThth70jCfKRBIjbc9tRreXp9uliBiMmTN4Ak1fGGEdXV5UZrC&#10;+jNt8bRLreASioXR0KU0FlLGpkNn4syPSHz78MGZxDK00gZz5nI3yEypO+lMT/yhMyM+dtgcdken&#10;YbNabj5fcnr+3tZ73L/Xh9ssKK2vr6aHexAJp/QXhl98RoeKmWp/JBvFwDrPeUvSsFArEBzIFxkb&#10;NRvZHGRVyv8Lqh8AAAD//wMAUEsBAi0AFAAGAAgAAAAhALaDOJL+AAAA4QEAABMAAAAAAAAAAAAA&#10;AAAAAAAAAFtDb250ZW50X1R5cGVzXS54bWxQSwECLQAUAAYACAAAACEAOP0h/9YAAACUAQAACwAA&#10;AAAAAAAAAAAAAAAvAQAAX3JlbHMvLnJlbHNQSwECLQAUAAYACAAAACEAjE82IncCAAD7BAAADgAA&#10;AAAAAAAAAAAAAAAuAgAAZHJzL2Uyb0RvYy54bWxQSwECLQAUAAYACAAAACEAI/jCWt4AAAAJAQAA&#10;DwAAAAAAAAAAAAAAAADRBAAAZHJzL2Rvd25yZXYueG1sUEsFBgAAAAAEAAQA8wAAANwFAAAAAA==&#10;" fillcolor="black" stroked="f">
                <w10:wrap type="topAndBottom" anchorx="page"/>
              </v:rect>
            </w:pict>
          </mc:Fallback>
        </mc:AlternateContent>
      </w:r>
    </w:p>
    <w:p w14:paraId="3F737B37" w14:textId="77777777" w:rsidR="003E0054" w:rsidRDefault="003E0054" w:rsidP="003E0054">
      <w:pPr>
        <w:spacing w:before="74"/>
        <w:ind w:left="220"/>
        <w:rPr>
          <w:sz w:val="20"/>
        </w:rPr>
      </w:pPr>
      <w:r>
        <w:rPr>
          <w:sz w:val="20"/>
          <w:vertAlign w:val="superscript"/>
        </w:rPr>
        <w:t>40</w:t>
      </w:r>
      <w:r w:rsidR="00246128">
        <w:rPr>
          <w:sz w:val="20"/>
        </w:rPr>
        <w:t>Ministrisë së Kulturës</w:t>
      </w:r>
    </w:p>
    <w:p w14:paraId="4C4ACA44" w14:textId="77777777" w:rsidR="003E0054" w:rsidRDefault="003E0054" w:rsidP="003E0054">
      <w:pPr>
        <w:rPr>
          <w:sz w:val="20"/>
        </w:rPr>
        <w:sectPr w:rsidR="003E0054">
          <w:pgSz w:w="11910" w:h="16840"/>
          <w:pgMar w:top="1340" w:right="880" w:bottom="1260" w:left="1220" w:header="0" w:footer="1068" w:gutter="0"/>
          <w:cols w:space="720"/>
        </w:sectPr>
      </w:pPr>
    </w:p>
    <w:p w14:paraId="6C3E7202" w14:textId="77777777" w:rsidR="003E0054" w:rsidRDefault="003E0054" w:rsidP="003E0054">
      <w:pPr>
        <w:pStyle w:val="BodyText"/>
        <w:ind w:left="191"/>
        <w:rPr>
          <w:sz w:val="20"/>
        </w:rPr>
      </w:pPr>
      <w:r>
        <w:rPr>
          <w:noProof/>
          <w:sz w:val="20"/>
          <w:lang w:val="en-US"/>
        </w:rPr>
        <w:lastRenderedPageBreak/>
        <mc:AlternateContent>
          <mc:Choice Requires="wps">
            <w:drawing>
              <wp:inline distT="0" distB="0" distL="0" distR="0" wp14:anchorId="4DF0416F" wp14:editId="150B11AC">
                <wp:extent cx="5769610" cy="526415"/>
                <wp:effectExtent l="635" t="0" r="1905" b="63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2641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5D903" w14:textId="77777777" w:rsidR="004B6E0D" w:rsidRDefault="004B6E0D" w:rsidP="003E0054">
                            <w:pPr>
                              <w:spacing w:line="360" w:lineRule="auto"/>
                              <w:ind w:left="28"/>
                              <w:rPr>
                                <w:b/>
                                <w:sz w:val="24"/>
                              </w:rPr>
                            </w:pPr>
                            <w:r>
                              <w:rPr>
                                <w:b/>
                                <w:sz w:val="24"/>
                              </w:rPr>
                              <w:t>5. Qëllimi Zhvillimor 2- Ruajtja dhe mbrojtja e trashëgimisë materiale kulturore</w:t>
                            </w:r>
                          </w:p>
                        </w:txbxContent>
                      </wps:txbx>
                      <wps:bodyPr rot="0" vert="horz" wrap="square" lIns="0" tIns="0" rIns="0" bIns="0" anchor="t" anchorCtr="0" upright="1">
                        <a:noAutofit/>
                      </wps:bodyPr>
                    </wps:wsp>
                  </a:graphicData>
                </a:graphic>
              </wp:inline>
            </w:drawing>
          </mc:Choice>
          <mc:Fallback>
            <w:pict>
              <v:shape w14:anchorId="4DF0416F" id="Text Box 17" o:spid="_x0000_s1027" type="#_x0000_t202" style="width:454.3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vJAQIAAOgDAAAOAAAAZHJzL2Uyb0RvYy54bWysU1Fv0zAQfkfiP1h+p2kr2rGo6TRSDSEN&#10;hrTxAxzHSSwcnzm7Tcav5+w0ZcAb4sU6n+++u++78+5m7A07KfQabMFXiyVnykqotW0L/vXp7s07&#10;znwQthYGrCr4s/L8Zv/61W5wuVpDB6ZWyAjE+nxwBe9CcHmWedmpXvgFOGXpsQHsRaArtlmNYiD0&#10;3mTr5XKbDYC1Q5DKe/Iepke+T/hNo2R4aBqvAjMFp95COjGdVTyz/U7kLQrXaXluQ/xDF73Qlope&#10;oA4iCHZE/RdUryWChyYsJPQZNI2WKnEgNqvlH2weO+FU4kLieHeRyf8/WPn59AWZrml2V5xZ0dOM&#10;ntQY2HsYGblIn8H5nMIeHQWGkfwUm7h6dw/ym2cWyk7YVt0iwtApUVN/q5iZvUidcHwEqYZPUFMd&#10;cQyQgMYG+ygeycEIneb0fJlN7EWSc3O1vd6u6EnS22a9fbvapBIin7Md+vBBQc+iUXCk2Sd0cbr3&#10;IXYj8jkkFvNgdH2njUkXbKvSIDsJ2pOyLJeH6zP6b2HGxmALMW1CjJ5EMzKbOIaxGidFZ/UqqJ+J&#10;N8K0fvRdyOgAf3A20OoV3H8/ClScmY+WtIt7Ohs4G9VsCCspteCBs8ksw7TPR4e67Qh5mo6FW9K3&#10;0Yl6HMTUxbldWqekyHn1476+vKeoXx90/xMAAP//AwBQSwMEFAAGAAgAAAAhALlTmmPbAAAABAEA&#10;AA8AAABkcnMvZG93bnJldi54bWxMjkFPg0AQhe8m/ofNmHgxdrEHAsjSGBMvNj1YPNTbwk6BlJ0l&#10;7ELh3zt60cskL+/lmy/fLbYXM46+c6TgaROBQKqd6ahR8Fm+PSYgfNBkdO8IFazoYVfc3uQ6M+5K&#10;HzgfQyMYQj7TCtoQhkxKX7dotd+4AYm7sxutDhzHRppRXxlue7mNolha3RF/aPWAry3Wl+NkFUSH&#10;01dTTvvSreupKg9zvE8f3pW6v1tenkEEXMLfGH70WR0KdqrcRMaLnhm8+73cpVESg6gUJNsUZJHL&#10;//LFNwAAAP//AwBQSwECLQAUAAYACAAAACEAtoM4kv4AAADhAQAAEwAAAAAAAAAAAAAAAAAAAAAA&#10;W0NvbnRlbnRfVHlwZXNdLnhtbFBLAQItABQABgAIAAAAIQA4/SH/1gAAAJQBAAALAAAAAAAAAAAA&#10;AAAAAC8BAABfcmVscy8ucmVsc1BLAQItABQABgAIAAAAIQD6mHvJAQIAAOgDAAAOAAAAAAAAAAAA&#10;AAAAAC4CAABkcnMvZTJvRG9jLnhtbFBLAQItABQABgAIAAAAIQC5U5pj2wAAAAQBAAAPAAAAAAAA&#10;AAAAAAAAAFsEAABkcnMvZG93bnJldi54bWxQSwUGAAAAAAQABADzAAAAYwUAAAAA&#10;" fillcolor="#ccc0d9" stroked="f">
                <v:textbox inset="0,0,0,0">
                  <w:txbxContent>
                    <w:p w14:paraId="5C35D903" w14:textId="77777777" w:rsidR="004B6E0D" w:rsidRDefault="004B6E0D" w:rsidP="003E0054">
                      <w:pPr>
                        <w:spacing w:line="360" w:lineRule="auto"/>
                        <w:ind w:left="28"/>
                        <w:rPr>
                          <w:b/>
                          <w:sz w:val="24"/>
                        </w:rPr>
                      </w:pPr>
                      <w:r>
                        <w:rPr>
                          <w:b/>
                          <w:sz w:val="24"/>
                        </w:rPr>
                        <w:t>5. Qëllimi Zhvillimor 2- Ruajtja dhe mbrojtja e trashëgimisë materiale kulturore</w:t>
                      </w:r>
                    </w:p>
                  </w:txbxContent>
                </v:textbox>
                <w10:anchorlock/>
              </v:shape>
            </w:pict>
          </mc:Fallback>
        </mc:AlternateContent>
      </w:r>
    </w:p>
    <w:p w14:paraId="32A8B8BA" w14:textId="77777777" w:rsidR="003E0054" w:rsidRDefault="003E0054" w:rsidP="00EA2500">
      <w:pPr>
        <w:pStyle w:val="BodyText"/>
        <w:spacing w:line="244" w:lineRule="exact"/>
        <w:ind w:left="220"/>
        <w:jc w:val="both"/>
      </w:pPr>
      <w:r>
        <w:t>5.1. Obj</w:t>
      </w:r>
      <w:r w:rsidR="00EA2500">
        <w:t>ektivi specifik 2 – Restaurimin dhe konsolidimin e monumenteve të</w:t>
      </w:r>
      <w:r>
        <w:t xml:space="preserve"> trashëgimisë ark</w:t>
      </w:r>
      <w:r w:rsidR="00EA2500">
        <w:t xml:space="preserve">itektonike dhe peizazhit përmes </w:t>
      </w:r>
      <w:r>
        <w:t>rritjes së numrit të monumenteve të rehabilituara</w:t>
      </w:r>
    </w:p>
    <w:p w14:paraId="0DC3971B" w14:textId="77777777" w:rsidR="003E0054" w:rsidRDefault="00094311" w:rsidP="003E0054">
      <w:pPr>
        <w:pStyle w:val="BodyText"/>
        <w:spacing w:before="139" w:line="360" w:lineRule="auto"/>
        <w:ind w:left="220" w:right="556" w:firstLine="1439"/>
        <w:jc w:val="both"/>
      </w:pPr>
      <w:r>
        <w:t xml:space="preserve">Me synim kryesor </w:t>
      </w:r>
      <w:r w:rsidR="003E0054">
        <w:t>ruajtjen dhe mbrojtjen e integruar të tërësisë së vlerave të trashëgimisë kulturore</w:t>
      </w:r>
      <w:r>
        <w:t xml:space="preserve"> të ZAKPA AB</w:t>
      </w:r>
      <w:r w:rsidR="003E0054">
        <w:t>, si dëshmi e vlerave të trashëguara nga e kaluara, si shprehi e identitetit kombëtar dhe si pasuri e traditës kolektive, dokumenti strategjik përcakton paketën e projekteve për restaurimin, ruajtjen dhe konservimin e objekteve- monument kulture, bazuar në prog</w:t>
      </w:r>
      <w:r w:rsidR="00EA2500">
        <w:t>ramet dhe prioritetet institucionale</w:t>
      </w:r>
      <w:r w:rsidR="003E0054">
        <w:t>. Monumentet në risk, kthimi i vlerës së investuar, zhvillimi i zonës administrative, ku ndodhe</w:t>
      </w:r>
      <w:r>
        <w:t>n parqet arkeologjike</w:t>
      </w:r>
      <w:r w:rsidR="003E0054">
        <w:t xml:space="preserve">, nëpërmjet turizmit, krijimit të </w:t>
      </w:r>
      <w:r w:rsidR="00446FE0">
        <w:t>pikave fokale për bizneset e</w:t>
      </w:r>
      <w:r w:rsidR="003E0054">
        <w:t xml:space="preserve"> reja</w:t>
      </w:r>
      <w:r w:rsidR="00EA2500">
        <w:t xml:space="preserve"> artizanale</w:t>
      </w:r>
      <w:r w:rsidR="003E0054">
        <w:t>, punësimit, etj., janë disa nga kriteret në bazë të cilave përcaktohen prioritetet e restaurimeve të monumenteve. Kjo masë përfshinë edhe aktivitetet e planifikuara në Strategjinë Kombëtare të Zhvillimit të Qëndrueshëm të Turizmit 2019-2023</w:t>
      </w:r>
      <w:r w:rsidR="003E0054">
        <w:rPr>
          <w:vertAlign w:val="superscript"/>
        </w:rPr>
        <w:t>41</w:t>
      </w:r>
      <w:r w:rsidR="003E0054">
        <w:t>, përmes aktiviteteve që përkojnë me turizmin kulturor, përmirës</w:t>
      </w:r>
      <w:r w:rsidR="00F27791">
        <w:t xml:space="preserve">imit të infrastrukturës së parqeve </w:t>
      </w:r>
      <w:r w:rsidR="003E0054">
        <w:t>dhe sinjalistikës në destinacionet e trashëgimisë kulturore</w:t>
      </w:r>
      <w:r w:rsidR="00446FE0">
        <w:t xml:space="preserve"> ( Parqet Arkeologjike Apoloni dhe Bylis)</w:t>
      </w:r>
      <w:r w:rsidR="003E0054">
        <w:t>. Masat dhe aktivitetet e planifikuara në këtë objektivë parasheh bashkëpunimin e ngushtë me të gjithë grupet e interesit, për të siguruar zhvillimin e itinerareve historike kulturore</w:t>
      </w:r>
      <w:r w:rsidR="003E0054">
        <w:rPr>
          <w:vertAlign w:val="superscript"/>
        </w:rPr>
        <w:t>42</w:t>
      </w:r>
      <w:r w:rsidR="003E0054">
        <w:t>, të rrugëve kulturore të Këshillit të Evropës në të cilat Shqipëria bën pjesë, angazhim për pjesëmarrjen në rrugët tjera kulturore që përshkojnë rajonin ose në iniciativa të tjera rajonale që synojnë krijim</w:t>
      </w:r>
      <w:r w:rsidR="00EB486E">
        <w:t>in e rrugëve të reja kulturore ( Siç është ajo e siteve të mëdha të Francës apo binjakëzimet).</w:t>
      </w:r>
    </w:p>
    <w:p w14:paraId="2388B0FD" w14:textId="77777777" w:rsidR="003E0054" w:rsidRDefault="003E0054" w:rsidP="003E0054">
      <w:pPr>
        <w:pStyle w:val="BodyText"/>
        <w:spacing w:line="360" w:lineRule="auto"/>
        <w:ind w:left="220" w:right="555" w:firstLine="719"/>
        <w:jc w:val="both"/>
      </w:pPr>
      <w:r>
        <w:t xml:space="preserve">Dokumenti strategjik përcakton disa mekanizma për krijimin e kushteve për </w:t>
      </w:r>
      <w:r w:rsidR="00EB486E">
        <w:t>Mbrojtjen e territoreve dhe bashkëpunimeve frytëdhënëse</w:t>
      </w:r>
      <w:r w:rsidR="00A03190">
        <w:t xml:space="preserve">. </w:t>
      </w:r>
      <w:r>
        <w:t>Inventarizimi, katalogimi, digjitalizimi dhe monitorimi i lëvizjeve të pasurive kulturore të luajtshme apo të paluajtshme do të shërbejnë jo vetëm për regjistrimin dhe digjitalizimin e f</w:t>
      </w:r>
      <w:r w:rsidR="00A03190">
        <w:t>ondeve të MAA dhe PAA, PAB</w:t>
      </w:r>
      <w:r>
        <w:t>, por edhe për rregullimin e regjimit të qarkullimit të pasur</w:t>
      </w:r>
      <w:r w:rsidR="00A03190">
        <w:t xml:space="preserve">ive kulturore në ekspozita të tjera apo </w:t>
      </w:r>
      <w:r w:rsidR="00E263BD">
        <w:t>koleksione të muzeve të tjerë</w:t>
      </w:r>
      <w:r>
        <w:t>. Me qëllim përmbushjen e standardeve të caktuara të cilësisë, edukimit, sigurisë, ruajtjes dhe mbrojtjes së vlerave kulturore, në përputhje me kuadrin ligjor dokumenti</w:t>
      </w:r>
      <w:r>
        <w:rPr>
          <w:spacing w:val="32"/>
        </w:rPr>
        <w:t xml:space="preserve"> </w:t>
      </w:r>
      <w:r>
        <w:t>strategjik</w:t>
      </w:r>
      <w:r>
        <w:rPr>
          <w:spacing w:val="32"/>
        </w:rPr>
        <w:t xml:space="preserve"> </w:t>
      </w:r>
      <w:r>
        <w:t>parasheh</w:t>
      </w:r>
      <w:r>
        <w:rPr>
          <w:spacing w:val="31"/>
        </w:rPr>
        <w:t xml:space="preserve"> </w:t>
      </w:r>
    </w:p>
    <w:p w14:paraId="4DFAAD01" w14:textId="77777777" w:rsidR="003E0054" w:rsidRDefault="003E0054" w:rsidP="003E0054">
      <w:pPr>
        <w:pStyle w:val="BodyText"/>
        <w:spacing w:before="4"/>
      </w:pPr>
      <w:r>
        <w:rPr>
          <w:noProof/>
          <w:lang w:val="en-US"/>
        </w:rPr>
        <mc:AlternateContent>
          <mc:Choice Requires="wps">
            <w:drawing>
              <wp:anchor distT="0" distB="0" distL="0" distR="0" simplePos="0" relativeHeight="251696128" behindDoc="1" locked="0" layoutInCell="1" allowOverlap="1" wp14:anchorId="64B1BEDC" wp14:editId="11F3F3CA">
                <wp:simplePos x="0" y="0"/>
                <wp:positionH relativeFrom="page">
                  <wp:posOffset>914400</wp:posOffset>
                </wp:positionH>
                <wp:positionV relativeFrom="paragraph">
                  <wp:posOffset>202565</wp:posOffset>
                </wp:positionV>
                <wp:extent cx="1828800" cy="7620"/>
                <wp:effectExtent l="0" t="1905"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66D33" id="Rectangle 16" o:spid="_x0000_s1026" style="position:absolute;margin-left:1in;margin-top:15.95pt;width:2in;height:.6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fr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M0x&#10;UqQHjj5B1YhqJUewBwUajKvA79E82JCiMxtNvzqk9F0HbvzGWj10nDCAlQX/5NmBsHBwFG2H95pB&#10;eLLzOtbq0Ng+BIQqoEOk5OlMCT94RGEzW+bLZQrMUbAt5nlkLCHV6ayxzr/lukdhUmML0GNsst84&#10;H7CQ6uQSsWsp2FpIGRe23d5Ji/YkiCN+ET6keOkmVXBWOhwbI447ABHuCLYANpL9o8zyIr3Ny8l6&#10;vlxMinUxm5SLdDlJs/K2nKdFWdyvfwaAWVF1gjGuNkLxk/Cy4mXEHltglEyUHhpqXM7yWcz9GXr3&#10;siR74aEPpehrDOWGb+yMQOsbxSBtUnki5DhPnsOPVYYanP6xKlEEgfdRP1vNnkADVgNJwCa8GDDp&#10;tP2O0QDdV2P3bUcsx0i+U6CjMiuK0K5xUcwWwDuyl5btpYUoCqFq7DEap3d+bPGdsaLt4KYsFkbp&#10;G9BeI6Iwgi5HVEfFQofFDI6vQWjhy3X0+v1mrX4BAAD//wMAUEsDBBQABgAIAAAAIQB61FW/3QAA&#10;AAkBAAAPAAAAZHJzL2Rvd25yZXYueG1sTI/NTsMwEITvSLyDtUjcqPMHakOciiJxRKKFA7058ZJE&#10;jdfBdtvA07Oc4Dizo9lvqvVsR3FCHwZHCtJFAgKpdWagTsHb69PNEkSImoweHaGCLwywri8vKl0a&#10;d6YtnnaxE1xCodQK+hinUsrQ9mh1WLgJiW8fzlsdWfpOGq/PXG5HmSXJnbR6IP7Q6wkfe2wPu6NV&#10;sFktN58vBT1/b5s97t+bw23mE6Wur+aHexAR5/gXhl98RoeamRp3JBPEyLooeEtUkKcrEBwo8oyN&#10;ho08BVlX8v+C+gcAAP//AwBQSwECLQAUAAYACAAAACEAtoM4kv4AAADhAQAAEwAAAAAAAAAAAAAA&#10;AAAAAAAAW0NvbnRlbnRfVHlwZXNdLnhtbFBLAQItABQABgAIAAAAIQA4/SH/1gAAAJQBAAALAAAA&#10;AAAAAAAAAAAAAC8BAABfcmVscy8ucmVsc1BLAQItABQABgAIAAAAIQAB3qfrdwIAAPsEAAAOAAAA&#10;AAAAAAAAAAAAAC4CAABkcnMvZTJvRG9jLnhtbFBLAQItABQABgAIAAAAIQB61FW/3QAAAAkBAAAP&#10;AAAAAAAAAAAAAAAAANEEAABkcnMvZG93bnJldi54bWxQSwUGAAAAAAQABADzAAAA2wUAAAAA&#10;" fillcolor="black" stroked="f">
                <w10:wrap type="topAndBottom" anchorx="page"/>
              </v:rect>
            </w:pict>
          </mc:Fallback>
        </mc:AlternateContent>
      </w:r>
    </w:p>
    <w:p w14:paraId="24CBEA10" w14:textId="77777777" w:rsidR="003E0054" w:rsidRDefault="003E0054" w:rsidP="003E0054">
      <w:pPr>
        <w:spacing w:before="74"/>
        <w:ind w:left="220"/>
        <w:rPr>
          <w:sz w:val="20"/>
        </w:rPr>
      </w:pPr>
      <w:r>
        <w:rPr>
          <w:sz w:val="20"/>
          <w:vertAlign w:val="superscript"/>
        </w:rPr>
        <w:t>41</w:t>
      </w:r>
      <w:r>
        <w:rPr>
          <w:sz w:val="20"/>
        </w:rPr>
        <w:t xml:space="preserve"> sipas VKM-së nr. 413, dt. 19.06.2019</w:t>
      </w:r>
    </w:p>
    <w:p w14:paraId="3DDF3477" w14:textId="77777777" w:rsidR="003E0054" w:rsidRDefault="003E0054" w:rsidP="003E0054">
      <w:pPr>
        <w:spacing w:before="1"/>
        <w:ind w:left="220"/>
        <w:rPr>
          <w:sz w:val="20"/>
        </w:rPr>
      </w:pPr>
      <w:r>
        <w:rPr>
          <w:sz w:val="20"/>
          <w:vertAlign w:val="superscript"/>
        </w:rPr>
        <w:t>42</w:t>
      </w:r>
      <w:r>
        <w:rPr>
          <w:sz w:val="20"/>
        </w:rPr>
        <w:t xml:space="preserve"> Rruga e Besimit, Rruga e Kujtesës, Via Egnatia, Via Dinarica, Rruga e Verës dhe Ullirit, Rruga e Perandorëve </w:t>
      </w:r>
      <w:r>
        <w:rPr>
          <w:w w:val="99"/>
          <w:sz w:val="20"/>
        </w:rPr>
        <w:t>Romakë</w:t>
      </w:r>
      <w:r>
        <w:rPr>
          <w:sz w:val="20"/>
        </w:rPr>
        <w:t xml:space="preserve"> </w:t>
      </w:r>
      <w:r>
        <w:rPr>
          <w:w w:val="99"/>
          <w:sz w:val="20"/>
        </w:rPr>
        <w:t>dhe</w:t>
      </w:r>
      <w:r>
        <w:rPr>
          <w:sz w:val="20"/>
        </w:rPr>
        <w:t xml:space="preserve"> </w:t>
      </w:r>
      <w:r>
        <w:rPr>
          <w:w w:val="99"/>
          <w:sz w:val="20"/>
        </w:rPr>
        <w:t>Rruga</w:t>
      </w:r>
      <w:r>
        <w:rPr>
          <w:sz w:val="20"/>
        </w:rPr>
        <w:t xml:space="preserve"> </w:t>
      </w:r>
      <w:r>
        <w:rPr>
          <w:w w:val="99"/>
          <w:sz w:val="20"/>
        </w:rPr>
        <w:t>e</w:t>
      </w:r>
      <w:r>
        <w:rPr>
          <w:sz w:val="20"/>
        </w:rPr>
        <w:t xml:space="preserve"> </w:t>
      </w:r>
      <w:r>
        <w:rPr>
          <w:w w:val="74"/>
          <w:sz w:val="20"/>
        </w:rPr>
        <w:t>„</w:t>
      </w:r>
      <w:r>
        <w:rPr>
          <w:w w:val="99"/>
          <w:sz w:val="20"/>
        </w:rPr>
        <w:t>Yjeve</w:t>
      </w:r>
      <w:r>
        <w:rPr>
          <w:sz w:val="20"/>
        </w:rPr>
        <w:t xml:space="preserve"> </w:t>
      </w:r>
      <w:r>
        <w:rPr>
          <w:w w:val="99"/>
          <w:sz w:val="20"/>
        </w:rPr>
        <w:t>të</w:t>
      </w:r>
      <w:r>
        <w:rPr>
          <w:sz w:val="20"/>
        </w:rPr>
        <w:t xml:space="preserve"> </w:t>
      </w:r>
      <w:r>
        <w:rPr>
          <w:w w:val="99"/>
          <w:sz w:val="20"/>
        </w:rPr>
        <w:t>Kuqe.</w:t>
      </w:r>
      <w:r>
        <w:rPr>
          <w:w w:val="42"/>
          <w:sz w:val="20"/>
        </w:rPr>
        <w:t>‟</w:t>
      </w:r>
    </w:p>
    <w:p w14:paraId="36EC8C1A" w14:textId="77777777" w:rsidR="003E0054" w:rsidRDefault="003E0054" w:rsidP="003E0054">
      <w:pPr>
        <w:rPr>
          <w:sz w:val="20"/>
        </w:rPr>
        <w:sectPr w:rsidR="003E0054">
          <w:pgSz w:w="11910" w:h="16840"/>
          <w:pgMar w:top="1420" w:right="880" w:bottom="1260" w:left="1220" w:header="0" w:footer="1068" w:gutter="0"/>
          <w:cols w:space="720"/>
        </w:sectPr>
      </w:pPr>
    </w:p>
    <w:p w14:paraId="2BC7973D" w14:textId="77777777" w:rsidR="003E0054" w:rsidRDefault="003E0054" w:rsidP="003E0054">
      <w:pPr>
        <w:pStyle w:val="BodyText"/>
        <w:spacing w:before="76" w:line="360" w:lineRule="auto"/>
        <w:ind w:left="220" w:right="558"/>
        <w:jc w:val="both"/>
      </w:pPr>
      <w:r>
        <w:lastRenderedPageBreak/>
        <w:t>vlerësimin financiar të fondeve muzeore si dhe akreditimin e institucioneve muzeore kombëtare.</w:t>
      </w:r>
    </w:p>
    <w:p w14:paraId="2301D82D" w14:textId="77777777" w:rsidR="003E0054" w:rsidRDefault="003E0054" w:rsidP="003E0054">
      <w:pPr>
        <w:pStyle w:val="BodyText"/>
        <w:spacing w:line="360" w:lineRule="auto"/>
        <w:ind w:left="220" w:right="558" w:firstLine="719"/>
        <w:jc w:val="both"/>
      </w:pPr>
      <w:r>
        <w:t>Treguesit kryesorë dhe rezultatet e pritshme të qëllimit të dytë politik jan</w:t>
      </w:r>
      <w:r w:rsidR="00696E50">
        <w:t>ë: monumentet e trashëgimisë kulturore të PAA, PAB</w:t>
      </w:r>
      <w:r>
        <w:t xml:space="preserve"> </w:t>
      </w:r>
      <w:r w:rsidR="00696E50">
        <w:t xml:space="preserve"> si dhe peis</w:t>
      </w:r>
      <w:r>
        <w:t xml:space="preserve">azhit </w:t>
      </w:r>
      <w:r w:rsidR="00696E50">
        <w:t xml:space="preserve">historik </w:t>
      </w:r>
      <w:r>
        <w:t xml:space="preserve">të </w:t>
      </w:r>
      <w:r w:rsidR="00696E50">
        <w:t xml:space="preserve">jenë të </w:t>
      </w:r>
      <w:r>
        <w:t>restauruara d</w:t>
      </w:r>
      <w:r w:rsidR="00696E50">
        <w:t>he mirëmbajtura</w:t>
      </w:r>
      <w:r>
        <w:t>, rri</w:t>
      </w:r>
      <w:r w:rsidR="00E50B6C">
        <w:t>tja e vizitueshmërisë</w:t>
      </w:r>
      <w:r w:rsidR="00696E50">
        <w:t xml:space="preserve"> së publikut </w:t>
      </w:r>
      <w:r w:rsidR="00E50B6C">
        <w:t xml:space="preserve"> shqiptarë dhe të huaj </w:t>
      </w:r>
      <w:r w:rsidR="00696E50">
        <w:t>në MAA</w:t>
      </w:r>
      <w:r>
        <w:t xml:space="preserve"> dhe parqeve arkeologjike në funksion të turizmit kulturor, numri i objekteve të regjistruara në Regjistrin Kombëtar</w:t>
      </w:r>
      <w:r w:rsidR="00E50B6C">
        <w:t xml:space="preserve"> të Pasurive Kulturore, realizimin e akreditimit të MAA.</w:t>
      </w:r>
      <w:r>
        <w:t xml:space="preserve"> </w:t>
      </w:r>
    </w:p>
    <w:p w14:paraId="18CF0819" w14:textId="77777777" w:rsidR="003E0054" w:rsidRDefault="003E0054" w:rsidP="003E0054">
      <w:pPr>
        <w:pStyle w:val="BodyText"/>
        <w:spacing w:before="3"/>
        <w:rPr>
          <w:sz w:val="19"/>
        </w:rPr>
      </w:pPr>
      <w:r>
        <w:rPr>
          <w:noProof/>
          <w:lang w:val="en-US"/>
        </w:rPr>
        <mc:AlternateContent>
          <mc:Choice Requires="wps">
            <w:drawing>
              <wp:anchor distT="0" distB="0" distL="0" distR="0" simplePos="0" relativeHeight="251697152" behindDoc="1" locked="0" layoutInCell="1" allowOverlap="1" wp14:anchorId="56DC3525" wp14:editId="58EF9F16">
                <wp:simplePos x="0" y="0"/>
                <wp:positionH relativeFrom="page">
                  <wp:posOffset>897255</wp:posOffset>
                </wp:positionH>
                <wp:positionV relativeFrom="paragraph">
                  <wp:posOffset>156210</wp:posOffset>
                </wp:positionV>
                <wp:extent cx="5901055" cy="482600"/>
                <wp:effectExtent l="0" t="0" r="4445"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48260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155E6" w14:textId="77777777" w:rsidR="004B6E0D" w:rsidRDefault="004B6E0D" w:rsidP="003E0054">
                            <w:pPr>
                              <w:spacing w:line="362" w:lineRule="auto"/>
                              <w:ind w:left="28" w:right="29"/>
                              <w:jc w:val="both"/>
                              <w:rPr>
                                <w:b/>
                                <w:sz w:val="24"/>
                              </w:rPr>
                            </w:pPr>
                            <w:r>
                              <w:rPr>
                                <w:b/>
                                <w:sz w:val="24"/>
                              </w:rPr>
                              <w:t>6. Qëllimi zhvillimor 3</w:t>
                            </w:r>
                            <w:r>
                              <w:rPr>
                                <w:sz w:val="24"/>
                              </w:rPr>
                              <w:t xml:space="preserve">- </w:t>
                            </w:r>
                            <w:r>
                              <w:rPr>
                                <w:b/>
                                <w:sz w:val="24"/>
                              </w:rPr>
                              <w:t>Nxitja dhe përfaqësimi i vlerave të trashëgimisë materiale shqiptare në aktivitete të rëndësishme ndërkombëtare dhe prezantimi i praktikave më të mira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C3525" id="Text Box 15" o:spid="_x0000_s1028" type="#_x0000_t202" style="position:absolute;margin-left:70.65pt;margin-top:12.3pt;width:464.65pt;height:38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lSAQIAAOgDAAAOAAAAZHJzL2Uyb0RvYy54bWysU8tu2zAQvBfoPxC815KNOkgEy0EqI0WB&#10;9AEk/QCKoiSiFJdd0pbSr++SstwgvRW9EMvlcjgzu9zdToNhJ4Vegy35epVzpqyERtuu5N+f7t9d&#10;c+aDsI0wYFXJn5Xnt/u3b3ajK9QGejCNQkYg1hejK3kfgiuyzMteDcKvwClLhy3gIAJtscsaFCOh&#10;Dybb5PlVNgI2DkEq7yl7mA/5PuG3rZLha9t6FZgpOXELacW01nHN9jtRdChcr+WZhvgHFoPQlh69&#10;QB1EEOyI+i+oQUsED21YSRgyaFstVdJAatb5KzWPvXAqaSFzvLvY5P8frPxy+oZMN9S7LWdWDNSj&#10;JzUF9gEmRinyZ3S+oLJHR4VhojzVJq3ePYD84ZmFqhe2U3eIMPZKNMRvHW9mL67OOD6C1ONnaOgd&#10;cQyQgKYWh2ge2cEInfr0fOlN5CIpub0hf7bEUdLZ++vNVZ6al4liue3Qh48KBhaDkiP1PqGL04MP&#10;kY0olpL4mAejm3ttTNpgV1cG2UnQnFRVlR9ukoBXZcbGYgvx2owYM0lmVDZrDFM9JUc3i3s1NM+k&#10;G2EeP/ouFPSAvzgbafRK7n8eBSrOzCdL3sU5XQJcgnoJhJV0teSBszmswjzPR4e66wl57o6FO/K3&#10;1Ul6bMTM4kyXxik5ch79OK8v96nqzwfd/wYAAP//AwBQSwMEFAAGAAgAAAAhAFBak1rfAAAACwEA&#10;AA8AAABkcnMvZG93bnJldi54bWxMj0FPg0AQhe8m/ofNmHgxdre1QUWWxph4senB4qHeFhiByM4S&#10;dqHw7x1O9vZe5uXN95LdZFsxYu8bRxrWKwUCqXBlQ5WGr+z9/gmED4ZK0zpCDTN62KXXV4mJS3em&#10;TxyPoRJcQj42GuoQulhKX9RojV+5DolvP663JrDtK1n25szltpUbpSJpTUP8oTYdvtVY/B4Hq0Ed&#10;Tt9VNuwzN8+nPDuM0f757kPr25vp9QVEwCn8h2HBZ3RImSl3A5VetOy36weOathsIxBLQD0qVvmi&#10;WMg0kZcb0j8AAAD//wMAUEsBAi0AFAAGAAgAAAAhALaDOJL+AAAA4QEAABMAAAAAAAAAAAAAAAAA&#10;AAAAAFtDb250ZW50X1R5cGVzXS54bWxQSwECLQAUAAYACAAAACEAOP0h/9YAAACUAQAACwAAAAAA&#10;AAAAAAAAAAAvAQAAX3JlbHMvLnJlbHNQSwECLQAUAAYACAAAACEA8KUpUgECAADoAwAADgAAAAAA&#10;AAAAAAAAAAAuAgAAZHJzL2Uyb0RvYy54bWxQSwECLQAUAAYACAAAACEAUFqTWt8AAAALAQAADwAA&#10;AAAAAAAAAAAAAABbBAAAZHJzL2Rvd25yZXYueG1sUEsFBgAAAAAEAAQA8wAAAGcFAAAAAA==&#10;" fillcolor="#ccc0d9" stroked="f">
                <v:textbox inset="0,0,0,0">
                  <w:txbxContent>
                    <w:p w14:paraId="771155E6" w14:textId="77777777" w:rsidR="004B6E0D" w:rsidRDefault="004B6E0D" w:rsidP="003E0054">
                      <w:pPr>
                        <w:spacing w:line="362" w:lineRule="auto"/>
                        <w:ind w:left="28" w:right="29"/>
                        <w:jc w:val="both"/>
                        <w:rPr>
                          <w:b/>
                          <w:sz w:val="24"/>
                        </w:rPr>
                      </w:pPr>
                      <w:r>
                        <w:rPr>
                          <w:b/>
                          <w:sz w:val="24"/>
                        </w:rPr>
                        <w:t>6. Qëllimi zhvillimor 3</w:t>
                      </w:r>
                      <w:r>
                        <w:rPr>
                          <w:sz w:val="24"/>
                        </w:rPr>
                        <w:t xml:space="preserve">- </w:t>
                      </w:r>
                      <w:r>
                        <w:rPr>
                          <w:b/>
                          <w:sz w:val="24"/>
                        </w:rPr>
                        <w:t>Nxitja dhe përfaqësimi i vlerave të trashëgimisë materiale shqiptare në aktivitete të rëndësishme ndërkombëtare dhe prezantimi i praktikave më të mira</w:t>
                      </w:r>
                    </w:p>
                  </w:txbxContent>
                </v:textbox>
                <w10:wrap type="topAndBottom" anchorx="page"/>
              </v:shape>
            </w:pict>
          </mc:Fallback>
        </mc:AlternateContent>
      </w:r>
    </w:p>
    <w:p w14:paraId="59766113" w14:textId="77777777" w:rsidR="003E0054" w:rsidRDefault="003E0054" w:rsidP="003E0054">
      <w:pPr>
        <w:pStyle w:val="BodyText"/>
        <w:spacing w:line="255" w:lineRule="exact"/>
        <w:ind w:left="220"/>
        <w:jc w:val="both"/>
      </w:pPr>
      <w:r>
        <w:t>6.1. Objektivi specifik</w:t>
      </w:r>
      <w:r w:rsidR="00924601">
        <w:t xml:space="preserve"> 3– Promovimi i vlerave të</w:t>
      </w:r>
      <w:r>
        <w:t xml:space="preserve"> trashëgimisë kulturore</w:t>
      </w:r>
    </w:p>
    <w:p w14:paraId="2D77065F" w14:textId="77777777" w:rsidR="003E0054" w:rsidRDefault="003E0054" w:rsidP="003E0054">
      <w:pPr>
        <w:pStyle w:val="BodyText"/>
        <w:spacing w:before="139" w:line="360" w:lineRule="auto"/>
        <w:ind w:left="220" w:right="556" w:firstLine="719"/>
        <w:jc w:val="both"/>
      </w:pPr>
      <w:r>
        <w:rPr>
          <w:noProof/>
          <w:lang w:val="en-US"/>
        </w:rPr>
        <mc:AlternateContent>
          <mc:Choice Requires="wps">
            <w:drawing>
              <wp:anchor distT="0" distB="0" distL="114300" distR="114300" simplePos="0" relativeHeight="251674624" behindDoc="1" locked="0" layoutInCell="1" allowOverlap="1" wp14:anchorId="7BB6F63D" wp14:editId="35118DE7">
                <wp:simplePos x="0" y="0"/>
                <wp:positionH relativeFrom="page">
                  <wp:posOffset>6332220</wp:posOffset>
                </wp:positionH>
                <wp:positionV relativeFrom="paragraph">
                  <wp:posOffset>1400810</wp:posOffset>
                </wp:positionV>
                <wp:extent cx="39370" cy="179705"/>
                <wp:effectExtent l="0" t="4445" r="63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79705"/>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FCBCC" id="Rectangle 14" o:spid="_x0000_s1026" style="position:absolute;margin-left:498.6pt;margin-top:110.3pt;width:3.1pt;height:14.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ZefgIAAPsEAAAOAAAAZHJzL2Uyb0RvYy54bWysVNtuEzEQfUfiHyy/p3vppsmuuqmapkFI&#10;BSoKH+DY3qyF1za2k02L+HfG3iQkwANC5GHj8YyPz8yc8fXNrpNoy60TWtU4u0gx4opqJtS6xp8/&#10;LUdTjJwnihGpFa/xM3f4Zvb61XVvKp7rVkvGLQIQ5are1Lj13lRJ4mjLO+IutOEKnI22HfFg2nXC&#10;LOkBvZNJnqZXSa8tM1ZT7hzsLgYnnkX8puHUf2gaxz2SNQZuPn5t/K7CN5ldk2ptiWkF3dMg/8Ci&#10;I0LBpUeoBfEEbaz4DaoT1GqnG39BdZfophGUxxwgmyz9JZunlhgec4HiOHMsk/t/sPT99tEiwaB3&#10;BUaKdNCjj1A1otaSI9iDAvXGVRD3ZB5tSNGZB02/OKT0XQth/NZa3becMKCVhfjk7EAwHBxFq/6d&#10;ZgBPNl7HWu0a2wVAqALaxZY8H1vCdx5R2LwsLyfQNwqebFJO0nG8gFSHs8Y6/4brDoVFjS1Qj9hk&#10;++B84EKqQ0jkrqVgSyFlNOx6dSct2hIQx2J8n8/ne3R3GiZVCFY6HBsQhx2gCHcEXyAbm/2tzPIi&#10;neflaHk1nYyKZTEeAenpKM3KeXmVFmWxWH4PBLOiagVjXD0IxQ/Cy4q/a+x+BAbJROmhvsblOB/H&#10;3M/Yu9Mk0/j7U5Kd8DCHUnQ1nh6DSBXaeq8YpE0qT4Qc1sk5/VhlqMHhP1YliiD0fdDPSrNn0IDV&#10;0CToJ7wYsGi1fcGoh+mrsfu6IZZjJN8q0FGZFUUY12gU40kOhj31rE49RFGAqrHHaFje+WHEN8aK&#10;dQs3ZbEwSt+C9hoRhRF0ObDaKxYmLGawfw3CCJ/aMernmzX7AQAA//8DAFBLAwQUAAYACAAAACEA&#10;FCcM7t8AAAAMAQAADwAAAGRycy9kb3ducmV2LnhtbEyPwW7CMAyG75P2DpEn7TaSdQhoaYrQpJ0m&#10;bRpsnE1j2oomqZIA3dvPnMbR9qf//1yuRtuLM4XYeafheaJAkKu96Vyj4Xv79rQAERM6g713pOGX&#10;Iqyq+7sSC+Mv7ovOm9QIDnGxQA1tSkMhZaxbshgnfiDHt4MPFhOPoZEm4IXDbS8zpWbSYue4ocWB&#10;Xluqj5uT5ZLP+S5XKax/Buy26vhudh/WaP34MK6XIBKN6R+Gqz6rQ8VOe39yJopeQ57PM0Y1ZJma&#10;gbgSSr1MQex5NV3kIKtS3j5R/QEAAP//AwBQSwECLQAUAAYACAAAACEAtoM4kv4AAADhAQAAEwAA&#10;AAAAAAAAAAAAAAAAAAAAW0NvbnRlbnRfVHlwZXNdLnhtbFBLAQItABQABgAIAAAAIQA4/SH/1gAA&#10;AJQBAAALAAAAAAAAAAAAAAAAAC8BAABfcmVscy8ucmVsc1BLAQItABQABgAIAAAAIQCggpZefgIA&#10;APsEAAAOAAAAAAAAAAAAAAAAAC4CAABkcnMvZTJvRG9jLnhtbFBLAQItABQABgAIAAAAIQAUJwzu&#10;3wAAAAwBAAAPAAAAAAAAAAAAAAAAANgEAABkcnMvZG93bnJldi54bWxQSwUGAAAAAAQABADzAAAA&#10;5AUAAAAA&#10;" fillcolor="#d5e2bb" stroked="f">
                <w10:wrap anchorx="page"/>
              </v:rect>
            </w:pict>
          </mc:Fallback>
        </mc:AlternateContent>
      </w:r>
      <w:r>
        <w:t xml:space="preserve">Ky objektiv përcakton masat dhe aktivitetet specifike për promovimin dhe ndërkombëtarizimin e vlerave të artit dhe </w:t>
      </w:r>
      <w:r w:rsidR="00AB28EA">
        <w:t>trashëgimisë kulturore të PAA, PAB dhe MAA</w:t>
      </w:r>
      <w:r>
        <w:t xml:space="preserve"> në vend dhe në botë. Me anë të këtij objektivi synohet rigjallërimi i potencialit të madh, që</w:t>
      </w:r>
      <w:r w:rsidR="00AB28EA">
        <w:t xml:space="preserve"> përbën trashëgimia kulturore </w:t>
      </w:r>
      <w:r>
        <w:t>material</w:t>
      </w:r>
      <w:r w:rsidR="00AB28EA">
        <w:t xml:space="preserve">e </w:t>
      </w:r>
      <w:r>
        <w:t xml:space="preserve">duke ndihmuar kështu për promovimin </w:t>
      </w:r>
      <w:r w:rsidR="00AB28EA">
        <w:t>dh</w:t>
      </w:r>
      <w:r>
        <w:t>e respektit për diversitetin kulturor dhe të krijimtarisë tradicionale</w:t>
      </w:r>
      <w:r>
        <w:rPr>
          <w:spacing w:val="-7"/>
        </w:rPr>
        <w:t xml:space="preserve"> </w:t>
      </w:r>
      <w:r>
        <w:t>njerëzore</w:t>
      </w:r>
      <w:r w:rsidR="00AB28EA">
        <w:t xml:space="preserve"> që përfaqësohet në Shqipëri nga këto dy parqe arkeologjike</w:t>
      </w:r>
      <w:r>
        <w:t>.</w:t>
      </w:r>
    </w:p>
    <w:p w14:paraId="4A3C36A3" w14:textId="77777777" w:rsidR="003E0054" w:rsidRDefault="003E0054" w:rsidP="003E0054">
      <w:pPr>
        <w:pStyle w:val="BodyText"/>
        <w:spacing w:line="360" w:lineRule="auto"/>
        <w:ind w:left="220" w:right="556" w:firstLine="719"/>
        <w:jc w:val="both"/>
      </w:pPr>
      <w:r>
        <w:t>Masat përfshijnë organizimin e aktiviteteve të përvitshme, ekzistuese dhe të reja, brenda dhe jashtë vendit me synim ruajtjen, promovimin e vlerave të trashëgimisë kulturore si dhe rritjen e ndërgjegjësimit të publikut</w:t>
      </w:r>
      <w:r w:rsidR="00AB28EA">
        <w:t xml:space="preserve"> dhe komuniteteve</w:t>
      </w:r>
      <w:r>
        <w:t xml:space="preserve"> për potencialet reale që përbën dhe paraqet kjo trashëgimi</w:t>
      </w:r>
      <w:r w:rsidR="00AB28EA">
        <w:t xml:space="preserve"> e përfaqësuar nga ZAKPA AB</w:t>
      </w:r>
      <w:r>
        <w:t>. Këto masa zbatohen në bashkëpunim të drejtpërdrejtë me Ministrin e Shtetit për Diasporën, Agjencinë Kombëtare të Diasporës</w:t>
      </w:r>
      <w:r>
        <w:rPr>
          <w:vertAlign w:val="superscript"/>
        </w:rPr>
        <w:t>43</w:t>
      </w:r>
      <w:r>
        <w:t xml:space="preserve"> si dhe Ministrinë për Evropën dhe Punët e Jashtme</w:t>
      </w:r>
      <w:r w:rsidR="00AB28EA">
        <w:t xml:space="preserve"> si edhe ambasadat e shteteve të ndryshme në Tiranë</w:t>
      </w:r>
      <w:r>
        <w:t>.</w:t>
      </w:r>
    </w:p>
    <w:p w14:paraId="0308FA0A" w14:textId="77777777" w:rsidR="003E0054" w:rsidRDefault="003E0054" w:rsidP="003E0054">
      <w:pPr>
        <w:pStyle w:val="BodyText"/>
        <w:spacing w:before="1" w:line="360" w:lineRule="auto"/>
        <w:ind w:left="220" w:right="560" w:firstLine="719"/>
        <w:jc w:val="both"/>
      </w:pPr>
      <w:r>
        <w:t>Me qëllim ndërkombëtarizimin e vlerave të artit, trashëgimisë kulturore do të sigu</w:t>
      </w:r>
      <w:r w:rsidR="00AB28EA">
        <w:t>rohet vazhdimësia e bashkëpunimeve me aktorë të rëndësishëm si misionet e arkeologëve, binjakëzimet me parqet e huaja</w:t>
      </w:r>
      <w:r>
        <w:t xml:space="preserve"> si dhe organizimi i aktiviteteve ndërkombëtare në vend. Këto aktivitete përveç që promovojnë kulturën shqiptare përmes shfrytëzimit të burimeve tjera, kontribuojnë </w:t>
      </w:r>
      <w:r w:rsidR="00AB28EA">
        <w:t xml:space="preserve"> në </w:t>
      </w:r>
      <w:r>
        <w:t>rritjen e të ardhurave ekonomike</w:t>
      </w:r>
      <w:r w:rsidR="0098292E">
        <w:t xml:space="preserve"> jo ve</w:t>
      </w:r>
      <w:r w:rsidR="00AB28EA">
        <w:t>tëm të parqeve arkeologjike por edhe</w:t>
      </w:r>
      <w:r>
        <w:t xml:space="preserve"> të bizneseve të vogla dhe të</w:t>
      </w:r>
      <w:r>
        <w:rPr>
          <w:spacing w:val="-3"/>
        </w:rPr>
        <w:t xml:space="preserve"> </w:t>
      </w:r>
      <w:r>
        <w:t>mesme.</w:t>
      </w:r>
    </w:p>
    <w:p w14:paraId="0A6CF78D" w14:textId="77777777" w:rsidR="003E0054" w:rsidRPr="00070322" w:rsidRDefault="003E0054" w:rsidP="00070322">
      <w:pPr>
        <w:pStyle w:val="BodyText"/>
        <w:spacing w:line="360" w:lineRule="auto"/>
        <w:ind w:left="220" w:right="561" w:firstLine="719"/>
        <w:jc w:val="both"/>
      </w:pPr>
      <w:r>
        <w:t>Me pjesëmarrje në programet ndërkombëtare për financim synohet thithja e fondeve për projekte kulturore për zbatim nga institucionet kulturore pu</w:t>
      </w:r>
      <w:r w:rsidR="00070322">
        <w:t>blike dhe operatorët e pavarur.</w:t>
      </w:r>
    </w:p>
    <w:p w14:paraId="11618C42" w14:textId="77777777" w:rsidR="003E0054" w:rsidRDefault="007E1CBE" w:rsidP="003E0054">
      <w:pPr>
        <w:spacing w:before="74"/>
        <w:ind w:left="220" w:right="625"/>
        <w:rPr>
          <w:sz w:val="20"/>
        </w:rPr>
      </w:pPr>
      <w:r>
        <w:rPr>
          <w:noProof/>
          <w:lang w:val="en-US"/>
        </w:rPr>
        <mc:AlternateContent>
          <mc:Choice Requires="wps">
            <w:drawing>
              <wp:anchor distT="0" distB="0" distL="0" distR="0" simplePos="0" relativeHeight="251698176" behindDoc="1" locked="0" layoutInCell="1" allowOverlap="1" wp14:anchorId="7D7DA79D" wp14:editId="589423ED">
                <wp:simplePos x="0" y="0"/>
                <wp:positionH relativeFrom="page">
                  <wp:posOffset>914400</wp:posOffset>
                </wp:positionH>
                <wp:positionV relativeFrom="paragraph">
                  <wp:posOffset>84666</wp:posOffset>
                </wp:positionV>
                <wp:extent cx="1828800" cy="762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E8571" id="Rectangle 13" o:spid="_x0000_s1026" style="position:absolute;margin-left:1in;margin-top:6.65pt;width:2in;height:.6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D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gLs3&#10;GCnSAUefoWpErSVHsAcF6o2rwO/JPNqQojNLTb85pPR9C2781lrdt5wwgJUF/+TiQFg4OIpW/QfN&#10;IDzZeB1rtWtsFwJCFdAuUrI/UcJ3HlHYzGb5bJYCcxRs00keGUtIdTxrrPPvuO5QmNTYAvQYm2yX&#10;zgcspDq6ROxaCrYQUsaFXa/upUVbEsQRvwgfUjx3kyo4Kx2ODRGHHYAIdwRbABvJ/lFmeZHe5eVo&#10;MZlNR8WiGI/KaTobpVl5V07SoiweFj8DwKyoWsEYV0uh+FF4WfEyYg8tMEgmSg/1NS7H+TjmfoHe&#10;vSzJTnjoQym6GkO54Rs6I9D6VjFIm1SeCDnMk0v4scpQg+M/ViWKIPA+6Gel2R40YDWQBGzCiwGT&#10;VttnjHrovhq77xtiOUbyvQIdlVlRhHaNi2I8Bd6RPbeszi1EUQhVY4/RML33Q4tvjBXrFm7KYmGU&#10;vgXtNSIKI+hyQHVQLHRYzODwGoQWPl9Hr99v1vwXAAAA//8DAFBLAwQUAAYACAAAACEAybV8yNwA&#10;AAAJAQAADwAAAGRycy9kb3ducmV2LnhtbExPy07DMBC8I/EP1iJxow5JitoQp6JIHJFo4dDenHhJ&#10;osbrYLtt4OvZnuC2szOaR7ma7CBO6EPvSMH9LAGB1DjTU6vg4/3lbgEiRE1GD45QwTcGWFXXV6Uu&#10;jDvTBk/b2Ao2oVBoBV2MYyFlaDq0OszciMTcp/NWR4a+lcbrM5vbQaZJ8iCt7okTOj3ic4fNYXu0&#10;CtbLxfrrLafXn029x/2uPsxTnyh1ezM9PYKIOMU/MVzqc3WouFPtjmSCGBjnOW+JfGQZCBbkWcqP&#10;+sLMQVal/L+g+gUAAP//AwBQSwECLQAUAAYACAAAACEAtoM4kv4AAADhAQAAEwAAAAAAAAAAAAAA&#10;AAAAAAAAW0NvbnRlbnRfVHlwZXNdLnhtbFBLAQItABQABgAIAAAAIQA4/SH/1gAAAJQBAAALAAAA&#10;AAAAAAAAAAAAAC8BAABfcmVscy8ucmVsc1BLAQItABQABgAIAAAAIQAlpmGDeAIAAPsEAAAOAAAA&#10;AAAAAAAAAAAAAC4CAABkcnMvZTJvRG9jLnhtbFBLAQItABQABgAIAAAAIQDJtXzI3AAAAAkBAAAP&#10;AAAAAAAAAAAAAAAAANIEAABkcnMvZG93bnJldi54bWxQSwUGAAAAAAQABADzAAAA2wUAAAAA&#10;" fillcolor="black" stroked="f">
                <w10:wrap type="topAndBottom" anchorx="page"/>
              </v:rect>
            </w:pict>
          </mc:Fallback>
        </mc:AlternateContent>
      </w:r>
      <w:r w:rsidR="003E0054">
        <w:rPr>
          <w:sz w:val="20"/>
          <w:vertAlign w:val="superscript"/>
        </w:rPr>
        <w:t>43</w:t>
      </w:r>
      <w:r w:rsidR="003E0054">
        <w:rPr>
          <w:sz w:val="20"/>
        </w:rPr>
        <w:t>Përqasja</w:t>
      </w:r>
      <w:r w:rsidR="003E0054">
        <w:rPr>
          <w:spacing w:val="-13"/>
          <w:sz w:val="20"/>
        </w:rPr>
        <w:t xml:space="preserve"> </w:t>
      </w:r>
      <w:r w:rsidR="003E0054">
        <w:rPr>
          <w:sz w:val="20"/>
        </w:rPr>
        <w:t>me</w:t>
      </w:r>
      <w:r w:rsidR="003E0054">
        <w:rPr>
          <w:spacing w:val="-11"/>
          <w:sz w:val="20"/>
        </w:rPr>
        <w:t xml:space="preserve"> </w:t>
      </w:r>
      <w:r w:rsidR="003E0054">
        <w:rPr>
          <w:sz w:val="20"/>
        </w:rPr>
        <w:t>Strategjinë</w:t>
      </w:r>
      <w:r w:rsidR="003E0054">
        <w:rPr>
          <w:spacing w:val="-9"/>
          <w:sz w:val="20"/>
        </w:rPr>
        <w:t xml:space="preserve"> </w:t>
      </w:r>
      <w:r w:rsidR="003E0054">
        <w:rPr>
          <w:sz w:val="20"/>
        </w:rPr>
        <w:t>Kombëtare</w:t>
      </w:r>
      <w:r w:rsidR="003E0054">
        <w:rPr>
          <w:spacing w:val="-11"/>
          <w:sz w:val="20"/>
        </w:rPr>
        <w:t xml:space="preserve"> </w:t>
      </w:r>
      <w:r w:rsidR="003E0054">
        <w:rPr>
          <w:sz w:val="20"/>
        </w:rPr>
        <w:t>të</w:t>
      </w:r>
      <w:r w:rsidR="003E0054">
        <w:rPr>
          <w:spacing w:val="-10"/>
          <w:sz w:val="20"/>
        </w:rPr>
        <w:t xml:space="preserve"> </w:t>
      </w:r>
      <w:r w:rsidR="003E0054">
        <w:rPr>
          <w:sz w:val="20"/>
        </w:rPr>
        <w:t>Diasporës</w:t>
      </w:r>
      <w:r w:rsidR="003E0054">
        <w:rPr>
          <w:spacing w:val="-10"/>
          <w:sz w:val="20"/>
        </w:rPr>
        <w:t xml:space="preserve"> </w:t>
      </w:r>
      <w:r w:rsidR="003E0054">
        <w:rPr>
          <w:sz w:val="20"/>
        </w:rPr>
        <w:t>në</w:t>
      </w:r>
      <w:r w:rsidR="003E0054">
        <w:rPr>
          <w:spacing w:val="-11"/>
          <w:sz w:val="20"/>
        </w:rPr>
        <w:t xml:space="preserve"> </w:t>
      </w:r>
      <w:r w:rsidR="003E0054">
        <w:rPr>
          <w:sz w:val="20"/>
        </w:rPr>
        <w:t>zbatimin</w:t>
      </w:r>
      <w:r w:rsidR="003E0054">
        <w:rPr>
          <w:spacing w:val="-12"/>
          <w:sz w:val="20"/>
        </w:rPr>
        <w:t xml:space="preserve"> </w:t>
      </w:r>
      <w:r w:rsidR="003E0054">
        <w:rPr>
          <w:sz w:val="20"/>
        </w:rPr>
        <w:t>e</w:t>
      </w:r>
      <w:r w:rsidR="003E0054">
        <w:rPr>
          <w:spacing w:val="-9"/>
          <w:sz w:val="20"/>
        </w:rPr>
        <w:t xml:space="preserve"> </w:t>
      </w:r>
      <w:r w:rsidR="003E0054">
        <w:rPr>
          <w:spacing w:val="-3"/>
          <w:sz w:val="20"/>
        </w:rPr>
        <w:t>masave</w:t>
      </w:r>
      <w:r w:rsidR="003E0054">
        <w:rPr>
          <w:spacing w:val="-10"/>
          <w:sz w:val="20"/>
        </w:rPr>
        <w:t xml:space="preserve"> </w:t>
      </w:r>
      <w:r w:rsidR="003E0054">
        <w:rPr>
          <w:spacing w:val="-2"/>
          <w:sz w:val="20"/>
        </w:rPr>
        <w:t>nr.</w:t>
      </w:r>
      <w:r w:rsidR="003E0054">
        <w:rPr>
          <w:spacing w:val="-11"/>
          <w:sz w:val="20"/>
        </w:rPr>
        <w:t xml:space="preserve"> </w:t>
      </w:r>
      <w:r w:rsidR="003E0054">
        <w:rPr>
          <w:sz w:val="20"/>
        </w:rPr>
        <w:t>2,</w:t>
      </w:r>
      <w:r w:rsidR="003E0054">
        <w:rPr>
          <w:spacing w:val="-11"/>
          <w:sz w:val="20"/>
        </w:rPr>
        <w:t xml:space="preserve"> </w:t>
      </w:r>
      <w:r w:rsidR="003E0054">
        <w:rPr>
          <w:sz w:val="20"/>
        </w:rPr>
        <w:t>6,</w:t>
      </w:r>
      <w:r w:rsidR="003E0054">
        <w:rPr>
          <w:spacing w:val="-11"/>
          <w:sz w:val="20"/>
        </w:rPr>
        <w:t xml:space="preserve"> </w:t>
      </w:r>
      <w:r w:rsidR="003E0054">
        <w:rPr>
          <w:sz w:val="20"/>
        </w:rPr>
        <w:t>35,</w:t>
      </w:r>
      <w:r w:rsidR="003E0054">
        <w:rPr>
          <w:spacing w:val="-11"/>
          <w:sz w:val="20"/>
        </w:rPr>
        <w:t xml:space="preserve"> </w:t>
      </w:r>
      <w:r w:rsidR="003E0054">
        <w:rPr>
          <w:sz w:val="20"/>
        </w:rPr>
        <w:t>45</w:t>
      </w:r>
      <w:r w:rsidR="003E0054">
        <w:rPr>
          <w:spacing w:val="-12"/>
          <w:sz w:val="20"/>
        </w:rPr>
        <w:t xml:space="preserve"> </w:t>
      </w:r>
      <w:r w:rsidR="003E0054">
        <w:rPr>
          <w:spacing w:val="-2"/>
          <w:sz w:val="20"/>
        </w:rPr>
        <w:t>dhe</w:t>
      </w:r>
      <w:r w:rsidR="003E0054">
        <w:rPr>
          <w:spacing w:val="-11"/>
          <w:sz w:val="20"/>
        </w:rPr>
        <w:t xml:space="preserve"> </w:t>
      </w:r>
      <w:r w:rsidR="003E0054">
        <w:rPr>
          <w:sz w:val="20"/>
        </w:rPr>
        <w:t>56,</w:t>
      </w:r>
      <w:r w:rsidR="003E0054">
        <w:rPr>
          <w:spacing w:val="-11"/>
          <w:sz w:val="20"/>
        </w:rPr>
        <w:t xml:space="preserve"> </w:t>
      </w:r>
      <w:r w:rsidR="003E0054">
        <w:rPr>
          <w:sz w:val="20"/>
        </w:rPr>
        <w:t>ku</w:t>
      </w:r>
      <w:r w:rsidR="003E0054">
        <w:rPr>
          <w:spacing w:val="-13"/>
          <w:sz w:val="20"/>
        </w:rPr>
        <w:t xml:space="preserve"> </w:t>
      </w:r>
      <w:r w:rsidR="003E0054">
        <w:rPr>
          <w:sz w:val="20"/>
        </w:rPr>
        <w:t>Ministria</w:t>
      </w:r>
      <w:r w:rsidR="003E0054">
        <w:rPr>
          <w:spacing w:val="-12"/>
          <w:sz w:val="20"/>
        </w:rPr>
        <w:t xml:space="preserve"> </w:t>
      </w:r>
      <w:r w:rsidR="003E0054">
        <w:rPr>
          <w:sz w:val="20"/>
        </w:rPr>
        <w:t>e Kulturës është institucion përgjegjës për</w:t>
      </w:r>
      <w:r w:rsidR="003E0054">
        <w:rPr>
          <w:spacing w:val="-28"/>
          <w:sz w:val="20"/>
        </w:rPr>
        <w:t xml:space="preserve"> </w:t>
      </w:r>
      <w:r w:rsidR="003E0054">
        <w:rPr>
          <w:sz w:val="20"/>
        </w:rPr>
        <w:t>zbatim.</w:t>
      </w:r>
    </w:p>
    <w:p w14:paraId="664E74A4" w14:textId="77777777" w:rsidR="003E0054" w:rsidRDefault="003E0054" w:rsidP="003E0054">
      <w:pPr>
        <w:rPr>
          <w:sz w:val="20"/>
        </w:rPr>
        <w:sectPr w:rsidR="003E0054">
          <w:pgSz w:w="11910" w:h="16840"/>
          <w:pgMar w:top="1340" w:right="880" w:bottom="1260" w:left="1220" w:header="0" w:footer="1068" w:gutter="0"/>
          <w:cols w:space="720"/>
        </w:sectPr>
      </w:pPr>
    </w:p>
    <w:p w14:paraId="6ADD9CC4" w14:textId="77777777" w:rsidR="003E0054" w:rsidRDefault="003E0054" w:rsidP="003E0054">
      <w:pPr>
        <w:pStyle w:val="BodyText"/>
        <w:spacing w:before="76" w:line="360" w:lineRule="auto"/>
        <w:ind w:left="220" w:right="559" w:firstLine="719"/>
        <w:jc w:val="both"/>
      </w:pPr>
      <w:r>
        <w:lastRenderedPageBreak/>
        <w:t xml:space="preserve">Për ruajtjen dhe promovimin e trashëgimisë kulturore </w:t>
      </w:r>
      <w:r w:rsidR="0098292E">
        <w:t xml:space="preserve">në ZAKPA AB, duhet edhe  </w:t>
      </w:r>
      <w:r>
        <w:t>mbështetja financiare e aktiviteteve të ndryshme kulturore dhe studimore të kësaj trashëgimie me synim mbrojtjen që synojnë asimilimin e kulturës dhe të ide</w:t>
      </w:r>
      <w:r w:rsidR="0098292E">
        <w:t>ntitetit të tyre</w:t>
      </w:r>
      <w:r>
        <w:t>. Ky aktivitet do të realizohet në bashkëpunim të ngushtë me</w:t>
      </w:r>
      <w:r w:rsidR="0098292E">
        <w:t xml:space="preserve"> institucionet arsimore publike dhe private si edhe OJF të ndryshme</w:t>
      </w:r>
      <w:r>
        <w:t>.</w:t>
      </w:r>
    </w:p>
    <w:p w14:paraId="52D403FD" w14:textId="77777777" w:rsidR="003E0054" w:rsidRDefault="0098292E" w:rsidP="003E0054">
      <w:pPr>
        <w:pStyle w:val="BodyText"/>
        <w:spacing w:line="360" w:lineRule="auto"/>
        <w:ind w:left="220" w:right="562" w:firstLine="719"/>
        <w:jc w:val="both"/>
      </w:pPr>
      <w:r>
        <w:t xml:space="preserve">Kjo do të realizohet praktikisht nëpërmjet programit </w:t>
      </w:r>
      <w:r w:rsidR="003E0054">
        <w:t xml:space="preserve">"Edukimi përmes kulturës" </w:t>
      </w:r>
      <w:r>
        <w:t xml:space="preserve">e cila </w:t>
      </w:r>
      <w:r w:rsidR="003E0054">
        <w:t xml:space="preserve">parashikon dhe krijon kushtet e nevojshme për ruajtjen, promovimin, mbrojtjen, katalogimin e digjitalizimin për ruajtjen dhe zhvillimin e kulturës </w:t>
      </w:r>
      <w:r w:rsidR="00070322">
        <w:t xml:space="preserve">si </w:t>
      </w:r>
      <w:r w:rsidR="003E0054">
        <w:t>vlerë dhe pjesë të trashëgimisë kulturore</w:t>
      </w:r>
      <w:r w:rsidR="003E0054">
        <w:rPr>
          <w:spacing w:val="-12"/>
        </w:rPr>
        <w:t xml:space="preserve"> </w:t>
      </w:r>
      <w:r w:rsidR="003E0054">
        <w:t>kombëtare</w:t>
      </w:r>
      <w:r w:rsidR="00070322">
        <w:t>.</w:t>
      </w:r>
    </w:p>
    <w:p w14:paraId="2AA9D342" w14:textId="77777777" w:rsidR="003E0054" w:rsidRDefault="003E0054" w:rsidP="003E0054">
      <w:pPr>
        <w:pStyle w:val="BodyText"/>
        <w:rPr>
          <w:sz w:val="36"/>
        </w:rPr>
      </w:pPr>
    </w:p>
    <w:p w14:paraId="501A565B" w14:textId="77777777" w:rsidR="003E0054" w:rsidRDefault="003E0054" w:rsidP="003E0054">
      <w:pPr>
        <w:pStyle w:val="BodyText"/>
        <w:spacing w:before="1" w:line="360" w:lineRule="auto"/>
        <w:ind w:left="220" w:right="555" w:firstLine="719"/>
        <w:jc w:val="both"/>
      </w:pPr>
      <w:r>
        <w:t>Treguesit kryesorë dhe rezultatet e pritsh</w:t>
      </w:r>
      <w:r w:rsidR="000D2CB7">
        <w:t xml:space="preserve">me të qëllimit të tretë zhvillimor </w:t>
      </w:r>
      <w:r>
        <w:t>janë: numri i aktivitet</w:t>
      </w:r>
      <w:r w:rsidR="000D2CB7">
        <w:t xml:space="preserve">eve të trashëgimisë kulturore </w:t>
      </w:r>
      <w:r>
        <w:t>m</w:t>
      </w:r>
      <w:r w:rsidR="000D2CB7">
        <w:t>ateriale të organizuara në PAA, PAB dhe MAA si dhe jashtë parqeve</w:t>
      </w:r>
      <w:r>
        <w:t xml:space="preserve">, numri i hulumtimeve dhe publikimeve për trashëgiminë </w:t>
      </w:r>
      <w:r w:rsidR="000D2CB7">
        <w:t>kulturore</w:t>
      </w:r>
      <w:r>
        <w:t>, numri i trajnimeve me qëllim rruajtjen e</w:t>
      </w:r>
      <w:r w:rsidR="00070322">
        <w:t xml:space="preserve"> artizaneve dhe zejeve në risk, </w:t>
      </w:r>
      <w:r>
        <w:t xml:space="preserve">numri i </w:t>
      </w:r>
      <w:r w:rsidR="00070322">
        <w:t xml:space="preserve">pjesëmarrjeve në aktivitete </w:t>
      </w:r>
      <w:r>
        <w:t>kombëtare dhe numri i aktiviteteve ndërkombëtare të organizuara në vend, si dhe numri i projekteve pjesëmarrëse në programet ndërkombëtare të</w:t>
      </w:r>
      <w:r>
        <w:rPr>
          <w:spacing w:val="-5"/>
        </w:rPr>
        <w:t xml:space="preserve"> </w:t>
      </w:r>
      <w:r>
        <w:t>financimit.</w:t>
      </w:r>
    </w:p>
    <w:p w14:paraId="1D6FB08F" w14:textId="77777777" w:rsidR="00070322" w:rsidRDefault="00070322" w:rsidP="00070322">
      <w:pPr>
        <w:pStyle w:val="BodyText"/>
        <w:spacing w:before="1" w:line="360" w:lineRule="auto"/>
        <w:ind w:right="555"/>
        <w:jc w:val="both"/>
      </w:pPr>
    </w:p>
    <w:p w14:paraId="60D52D12" w14:textId="77777777" w:rsidR="00070322" w:rsidRDefault="00070322" w:rsidP="00070322">
      <w:pPr>
        <w:pStyle w:val="BodyText"/>
        <w:spacing w:before="1" w:line="360" w:lineRule="auto"/>
        <w:ind w:right="555"/>
        <w:jc w:val="both"/>
      </w:pPr>
    </w:p>
    <w:p w14:paraId="6D2F048C" w14:textId="77777777" w:rsidR="00070322" w:rsidRDefault="00070322" w:rsidP="00070322">
      <w:pPr>
        <w:pStyle w:val="BodyText"/>
        <w:spacing w:before="1" w:line="360" w:lineRule="auto"/>
        <w:ind w:right="555"/>
        <w:jc w:val="both"/>
      </w:pPr>
    </w:p>
    <w:p w14:paraId="3FCE561C" w14:textId="77777777" w:rsidR="00070322" w:rsidRDefault="00070322" w:rsidP="00070322">
      <w:pPr>
        <w:pStyle w:val="BodyText"/>
        <w:spacing w:before="1" w:line="360" w:lineRule="auto"/>
        <w:ind w:right="555"/>
        <w:jc w:val="both"/>
      </w:pPr>
    </w:p>
    <w:p w14:paraId="69CA55B3" w14:textId="77777777" w:rsidR="00070322" w:rsidRDefault="00070322" w:rsidP="00070322">
      <w:pPr>
        <w:pStyle w:val="BodyText"/>
        <w:spacing w:before="1" w:line="360" w:lineRule="auto"/>
        <w:ind w:right="555"/>
        <w:jc w:val="both"/>
      </w:pPr>
    </w:p>
    <w:p w14:paraId="12469297" w14:textId="77777777" w:rsidR="00070322" w:rsidRDefault="00070322" w:rsidP="00070322">
      <w:pPr>
        <w:pStyle w:val="BodyText"/>
        <w:spacing w:before="1" w:line="360" w:lineRule="auto"/>
        <w:ind w:right="555"/>
        <w:jc w:val="both"/>
      </w:pPr>
    </w:p>
    <w:p w14:paraId="3872672C" w14:textId="77777777" w:rsidR="00070322" w:rsidRDefault="00070322" w:rsidP="00070322">
      <w:pPr>
        <w:pStyle w:val="BodyText"/>
        <w:spacing w:before="1" w:line="360" w:lineRule="auto"/>
        <w:ind w:right="555"/>
        <w:jc w:val="both"/>
      </w:pPr>
    </w:p>
    <w:p w14:paraId="17ECE54B" w14:textId="77777777" w:rsidR="00070322" w:rsidRDefault="00070322" w:rsidP="00070322">
      <w:pPr>
        <w:pStyle w:val="BodyText"/>
        <w:spacing w:before="1" w:line="360" w:lineRule="auto"/>
        <w:ind w:right="555"/>
        <w:jc w:val="both"/>
      </w:pPr>
    </w:p>
    <w:p w14:paraId="76252DB5" w14:textId="77777777" w:rsidR="00070322" w:rsidRDefault="00070322" w:rsidP="00070322">
      <w:pPr>
        <w:pStyle w:val="BodyText"/>
        <w:spacing w:before="1" w:line="360" w:lineRule="auto"/>
        <w:ind w:right="555"/>
        <w:jc w:val="both"/>
      </w:pPr>
    </w:p>
    <w:p w14:paraId="0B577331" w14:textId="77777777" w:rsidR="00070322" w:rsidRDefault="00070322" w:rsidP="00070322">
      <w:pPr>
        <w:pStyle w:val="BodyText"/>
        <w:spacing w:before="1" w:line="360" w:lineRule="auto"/>
        <w:ind w:right="555"/>
        <w:jc w:val="both"/>
      </w:pPr>
    </w:p>
    <w:p w14:paraId="34EACAC9" w14:textId="77777777" w:rsidR="00070322" w:rsidRDefault="00070322" w:rsidP="00070322">
      <w:pPr>
        <w:pStyle w:val="BodyText"/>
        <w:spacing w:before="1" w:line="360" w:lineRule="auto"/>
        <w:ind w:right="555"/>
        <w:jc w:val="both"/>
      </w:pPr>
    </w:p>
    <w:p w14:paraId="2E724C66" w14:textId="77777777" w:rsidR="00070322" w:rsidRDefault="00070322" w:rsidP="00070322">
      <w:pPr>
        <w:pStyle w:val="BodyText"/>
        <w:spacing w:before="1" w:line="360" w:lineRule="auto"/>
        <w:ind w:right="555"/>
        <w:jc w:val="both"/>
      </w:pPr>
    </w:p>
    <w:p w14:paraId="71E9B48D" w14:textId="77777777" w:rsidR="00070322" w:rsidRDefault="00070322" w:rsidP="00070322">
      <w:pPr>
        <w:pStyle w:val="BodyText"/>
        <w:spacing w:before="1" w:line="360" w:lineRule="auto"/>
        <w:ind w:right="555"/>
        <w:jc w:val="both"/>
      </w:pPr>
    </w:p>
    <w:p w14:paraId="2DC07AB6" w14:textId="77777777" w:rsidR="00070322" w:rsidRDefault="00070322" w:rsidP="003E0054">
      <w:pPr>
        <w:pStyle w:val="BodyText"/>
        <w:spacing w:before="1" w:line="360" w:lineRule="auto"/>
        <w:ind w:left="220" w:right="555" w:firstLine="719"/>
        <w:jc w:val="both"/>
      </w:pPr>
    </w:p>
    <w:p w14:paraId="4C306AC3" w14:textId="77777777" w:rsidR="00070322" w:rsidRDefault="00070322" w:rsidP="003E0054">
      <w:pPr>
        <w:pStyle w:val="BodyText"/>
        <w:spacing w:before="1" w:line="360" w:lineRule="auto"/>
        <w:ind w:left="220" w:right="555" w:firstLine="719"/>
        <w:jc w:val="both"/>
      </w:pPr>
      <w:r>
        <w:rPr>
          <w:noProof/>
          <w:lang w:val="en-US"/>
        </w:rPr>
        <mc:AlternateContent>
          <mc:Choice Requires="wps">
            <w:drawing>
              <wp:anchor distT="0" distB="0" distL="0" distR="0" simplePos="0" relativeHeight="251699200" behindDoc="1" locked="0" layoutInCell="1" allowOverlap="1" wp14:anchorId="46331888" wp14:editId="314106A7">
                <wp:simplePos x="0" y="0"/>
                <wp:positionH relativeFrom="page">
                  <wp:posOffset>965200</wp:posOffset>
                </wp:positionH>
                <wp:positionV relativeFrom="paragraph">
                  <wp:posOffset>249344</wp:posOffset>
                </wp:positionV>
                <wp:extent cx="1828800" cy="7620"/>
                <wp:effectExtent l="0" t="254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2FDE" id="Rectangle 12" o:spid="_x0000_s1026" style="position:absolute;margin-left:76pt;margin-top:19.65pt;width:2in;height:.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rz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OUY&#10;KdIDR5+gakS1kiPYgwINxlXg92gebEjRmY2mXx1S+q4DN35jrR46ThjAyoJ/8uxAWDg4irbDe80g&#10;PNl5HWt1aGwfAkIV0CFS8nSmhB88orCZLfPlMgXmKNgW8zwylpDqdNZY599y3aMwqbEF6DE22W+c&#10;D1hIdXKJ2LUUbC2kjAvbbu+kRXsSxBG/CB9SvHSTKjgrHY6NEccdgAh3BFsAG8n+UWZ5kd7m5WQ9&#10;Xy4mxbqYTcpFupykWXlbztOiLO7XPwPArKg6wRhXG6H4SXhZ8TJijy0wSiZKDw01Lmf5LOb+DL17&#10;WZK98NCHUvQ1hnLDN3ZGoPWNYpA2qTwRcpwnz+HHKkMNTv9YlSiCwPuon61mT6ABq4EkYBNeDJh0&#10;2n7HaIDuq7H7tiOWYyTfKdBRmRVFaNe4KGYL4B3ZS8v20kIUhVA19hiN0zs/tvjOWNF2cFMWC6P0&#10;DWivEVEYQZcjqqNiocNiBsfXILTw5Tp6/X6zVr8AAAD//wMAUEsDBBQABgAIAAAAIQAPNLc83gAA&#10;AAkBAAAPAAAAZHJzL2Rvd25yZXYueG1sTI9BT8MwDIXvSPyHyEjcWELXoq00nRgSR6RtcGC3tDFt&#10;tcYpTbYVfj3eCW5+9tPz94rV5HpxwjF0njTczxQIpNrbjhoN728vdwsQIRqypveEGr4xwKq8vipM&#10;bv2ZtnjaxUZwCIXcaGhjHHIpQ92iM2HmByS+ffrRmchybKQdzZnDXS8TpR6kMx3xh9YM+Nxifdgd&#10;nYb1crH+2qT0+rOt9rj/qA5ZMiqtb2+mp0cQEaf4Z4YLPqNDyUyVP5INomedJdwlapgv5yDYkKaK&#10;FxUPKgNZFvJ/g/IXAAD//wMAUEsBAi0AFAAGAAgAAAAhALaDOJL+AAAA4QEAABMAAAAAAAAAAAAA&#10;AAAAAAAAAFtDb250ZW50X1R5cGVzXS54bWxQSwECLQAUAAYACAAAACEAOP0h/9YAAACUAQAACwAA&#10;AAAAAAAAAAAAAAAvAQAAX3JlbHMvLnJlbHNQSwECLQAUAAYACAAAACEAxL+683cCAAD7BAAADgAA&#10;AAAAAAAAAAAAAAAuAgAAZHJzL2Uyb0RvYy54bWxQSwECLQAUAAYACAAAACEADzS3PN4AAAAJAQAA&#10;DwAAAAAAAAAAAAAAAADRBAAAZHJzL2Rvd25yZXYueG1sUEsFBgAAAAAEAAQA8wAAANwFAAAAAA==&#10;" fillcolor="black" stroked="f">
                <w10:wrap type="topAndBottom" anchorx="page"/>
              </v:rect>
            </w:pict>
          </mc:Fallback>
        </mc:AlternateContent>
      </w:r>
    </w:p>
    <w:p w14:paraId="787CA217" w14:textId="77777777" w:rsidR="003E0054" w:rsidRDefault="003E0054" w:rsidP="003E0054">
      <w:pPr>
        <w:ind w:left="220" w:right="773"/>
        <w:rPr>
          <w:sz w:val="20"/>
        </w:rPr>
      </w:pPr>
      <w:r>
        <w:rPr>
          <w:noProof/>
          <w:lang w:val="en-US"/>
        </w:rPr>
        <mc:AlternateContent>
          <mc:Choice Requires="wps">
            <w:drawing>
              <wp:anchor distT="0" distB="0" distL="114300" distR="114300" simplePos="0" relativeHeight="251669504" behindDoc="0" locked="0" layoutInCell="1" allowOverlap="1" wp14:anchorId="26A90811" wp14:editId="3DA72E05">
                <wp:simplePos x="0" y="0"/>
                <wp:positionH relativeFrom="page">
                  <wp:posOffset>800100</wp:posOffset>
                </wp:positionH>
                <wp:positionV relativeFrom="paragraph">
                  <wp:posOffset>4445</wp:posOffset>
                </wp:positionV>
                <wp:extent cx="8890" cy="146050"/>
                <wp:effectExtent l="0" t="4445" r="635"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4B6E" id="Rectangle 11" o:spid="_x0000_s1026" style="position:absolute;margin-left:63pt;margin-top:.35pt;width:.7pt;height: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eCdgIAAPoEAAAOAAAAZHJzL2Uyb0RvYy54bWysVG1v0zAQ/o7Ef7D8vUtSpV0TLZ32QhHS&#10;gInBD3Btp7FwbHN2mw7Ef+fsrKWDLxOiH1Kf73x+7nnufHG57zXZSfDKmoYWZzkl0nArlNk09Mvn&#10;1WRBiQ/MCKatkQ19lJ5eLl+/uhhcLae2s1pIIJjE+HpwDe1CcHWWed7Jnvkz66RBZ2uhZwFN2GQC&#10;2IDZe51N83yeDRaEA8ul97h7OzrpMuVvW8nDx7b1MhDdUMQW0hfSdx2/2fKC1RtgrlP8CQb7BxQ9&#10;UwYvPaa6ZYGRLai/UvWKg/W2DWfc9pltW8VlqgGrKfI/qnnomJOpFiTHuyNN/v+l5R9290CUQO0K&#10;SgzrUaNPyBozGy0J7iFBg/M1xj24e4glendn+VdPjL3pMExeAdihk0wgrBSfPTsQDY9HyXp4bwWm&#10;Z9tgE1f7FvqYEFkg+yTJ41ESuQ+E4+ZiUaFsHB1FOc9nSbCM1YejDnx4K21P4qKhgMhTara78wGh&#10;Y+ghJEG3WomV0joZsFnfaCA7Fnsj/WK1eMSfhmkTg42Nx0b3uIMI8Y7oi1iT1j+qYlrm19Nqspov&#10;ziflqpxNqvN8McmL6rqa52VV3q5+RoBFWXdKCGnulJGHvivKl+n6NAFjx6TOI0NDq9l0lmp/ht6/&#10;rMheBRxDrXpk/MgEq6Oqb4zAslkdmNLjOnsOP1GGHBz+EyupB6LsY/usrXjEFgCLIqGe+GDgorPw&#10;nZIBh6+h/tuWgaREvzPYRlVRlnFak1HOzqdowKlnfephhmOqhgZKxuVNGCd860BtOrypSMQYe4Wt&#10;16rUGLEtR1SIOxo4YKmCp8cgTvCpnaJ+P1nLXwAAAP//AwBQSwMEFAAGAAgAAAAhAIzjtoTdAAAA&#10;BwEAAA8AAABkcnMvZG93bnJldi54bWxMjzFvwjAUhPdK/Q/Wq9StOHUpoWkcBJU6VirQoWxO/JpE&#10;xM/BNpDy6zETjKc73X2XzwbTsQM631qS8DxKgCFVVrdUS/hZfz5NgfmgSKvOEkr4Rw+z4v4uV5m2&#10;R1riYRVqFkvIZ0pCE0Kfce6rBo3yI9sjRe/POqNClK7m2qljLDcdF0ky4Ua1FBca1eNHg9V2tTcS&#10;Fm/Txe57TF+nZbnBzW+5fRUukfLxYZi/Aws4hGsYLvgRHYrIVNo9ac+6qMUkfgkSUmAXW6RjYKUE&#10;8ZICL3J+y1+cAQAA//8DAFBLAQItABQABgAIAAAAIQC2gziS/gAAAOEBAAATAAAAAAAAAAAAAAAA&#10;AAAAAABbQ29udGVudF9UeXBlc10ueG1sUEsBAi0AFAAGAAgAAAAhADj9If/WAAAAlAEAAAsAAAAA&#10;AAAAAAAAAAAALwEAAF9yZWxzLy5yZWxzUEsBAi0AFAAGAAgAAAAhAMPuN4J2AgAA+gQAAA4AAAAA&#10;AAAAAAAAAAAALgIAAGRycy9lMm9Eb2MueG1sUEsBAi0AFAAGAAgAAAAhAIzjtoTdAAAABwEAAA8A&#10;AAAAAAAAAAAAAAAA0AQAAGRycy9kb3ducmV2LnhtbFBLBQYAAAAABAAEAPMAAADaBQAAAAA=&#10;" fillcolor="black" stroked="f">
                <w10:wrap anchorx="page"/>
              </v:rect>
            </w:pict>
          </mc:Fallback>
        </mc:AlternateContent>
      </w:r>
      <w:r>
        <w:rPr>
          <w:sz w:val="20"/>
          <w:vertAlign w:val="superscript"/>
        </w:rPr>
        <w:t>45</w:t>
      </w:r>
      <w:r>
        <w:rPr>
          <w:sz w:val="20"/>
        </w:rPr>
        <w:t>Lista përfaqësuese të UNESCO-s: 1. World Heritage List, 2. The Representative list of the Intangible Cultural Heritage of Humanity, 3. The Register of Best Safeguarding Practices, 4. Memory of the World Register dhe 5.Tentative List of Albania</w:t>
      </w:r>
    </w:p>
    <w:p w14:paraId="606331BB" w14:textId="77777777" w:rsidR="003E0054" w:rsidRDefault="003E0054" w:rsidP="003E0054">
      <w:pPr>
        <w:rPr>
          <w:sz w:val="20"/>
        </w:rPr>
        <w:sectPr w:rsidR="003E0054">
          <w:pgSz w:w="11910" w:h="16840"/>
          <w:pgMar w:top="1340" w:right="880" w:bottom="1260" w:left="1220" w:header="0" w:footer="1068" w:gutter="0"/>
          <w:cols w:space="720"/>
        </w:sectPr>
      </w:pPr>
    </w:p>
    <w:p w14:paraId="5877C9FE" w14:textId="77777777" w:rsidR="003E0054" w:rsidRDefault="003E0054" w:rsidP="003E0054">
      <w:pPr>
        <w:pStyle w:val="BodyText"/>
        <w:ind w:left="191"/>
        <w:rPr>
          <w:sz w:val="20"/>
        </w:rPr>
      </w:pPr>
      <w:r>
        <w:rPr>
          <w:noProof/>
          <w:sz w:val="20"/>
          <w:lang w:val="en-US"/>
        </w:rPr>
        <w:lastRenderedPageBreak/>
        <mc:AlternateContent>
          <mc:Choice Requires="wps">
            <w:drawing>
              <wp:inline distT="0" distB="0" distL="0" distR="0" wp14:anchorId="519D5859" wp14:editId="1C5322B4">
                <wp:extent cx="5769610" cy="526415"/>
                <wp:effectExtent l="635" t="0" r="1905" b="63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2641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CAA78" w14:textId="77777777" w:rsidR="004B6E0D" w:rsidRDefault="004B6E0D" w:rsidP="003E0054">
                            <w:pPr>
                              <w:spacing w:line="360" w:lineRule="auto"/>
                              <w:ind w:left="28"/>
                              <w:rPr>
                                <w:b/>
                                <w:sz w:val="24"/>
                              </w:rPr>
                            </w:pPr>
                            <w:r>
                              <w:rPr>
                                <w:b/>
                                <w:sz w:val="24"/>
                              </w:rPr>
                              <w:t>7. Qëllimi zhvillimor 4 - Mbështetje e krijimtarisë së artistëve dhe shtimi i veprimtarive kulturore dhe artistike në territorin e ZAKPA AB.</w:t>
                            </w:r>
                          </w:p>
                        </w:txbxContent>
                      </wps:txbx>
                      <wps:bodyPr rot="0" vert="horz" wrap="square" lIns="0" tIns="0" rIns="0" bIns="0" anchor="t" anchorCtr="0" upright="1">
                        <a:noAutofit/>
                      </wps:bodyPr>
                    </wps:wsp>
                  </a:graphicData>
                </a:graphic>
              </wp:inline>
            </w:drawing>
          </mc:Choice>
          <mc:Fallback>
            <w:pict>
              <v:shape w14:anchorId="519D5859" id="Text Box 10" o:spid="_x0000_s1029" type="#_x0000_t202" style="width:454.3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cNAQIAAOgDAAAOAAAAZHJzL2Uyb0RvYy54bWysU8GO0zAQvSPxD5bvNG2hhY2arpZUi5CW&#10;BWmXD3AcJ7FwPGbsNlm+nrHTlAVuiIs1Ho+f33sz3l2PvWEnhV6DLfhqseRMWQm1tm3Bvz7evnrH&#10;mQ/C1sKAVQV/Up5f71++2A0uV2vowNQKGYFYnw+u4F0ILs8yLzvVC78ApywdNoC9CLTFNqtRDITe&#10;m2y9XG6zAbB2CFJ5T9nDdMj3Cb9plAyfm8arwEzBiVtIK6a1imu234m8ReE6Lc80xD+w6IW29OgF&#10;6iCCYEfUf0H1WiJ4aMJCQp9B02ipkgZSs1r+oeahE04lLWSOdxeb/P+DlfenL8h0Tb0je6zoqUeP&#10;agzsPYyMUuTP4HxOZQ+OCsNIeapNWr27A/nNMwtlJ2yrbhBh6JSoid8q3syeXZ1wfASphk9Q0zvi&#10;GCABjQ320TyygxE6EXm69CZykZTcvN1ebSNHSWeb9fbNapOeEPl826EPHxT0LAYFR+p9QhenOx8i&#10;G5HPJfExD0bXt9qYtMG2Kg2yk6A5Kctyebg6o/9WZmwsthCvTYgxk2RGZZPGMFZjcvT17F4F9RPp&#10;RpjGj74LBR3gD84GGr2C++9HgYoz89GSd3FO5wDnoJoDYSVdLXjgbArLMM3z0aFuO0KeumPhhvxt&#10;dJIeGzGxONOlcUqOnEc/zuvzfar69UH3PwEAAP//AwBQSwMEFAAGAAgAAAAhALlTmmPbAAAABAEA&#10;AA8AAABkcnMvZG93bnJldi54bWxMjkFPg0AQhe8m/ofNmHgxdrEHAsjSGBMvNj1YPNTbwk6BlJ0l&#10;7ELh3zt60cskL+/lmy/fLbYXM46+c6TgaROBQKqd6ahR8Fm+PSYgfNBkdO8IFazoYVfc3uQ6M+5K&#10;HzgfQyMYQj7TCtoQhkxKX7dotd+4AYm7sxutDhzHRppRXxlue7mNolha3RF/aPWAry3Wl+NkFUSH&#10;01dTTvvSreupKg9zvE8f3pW6v1tenkEEXMLfGH70WR0KdqrcRMaLnhm8+73cpVESg6gUJNsUZJHL&#10;//LFNwAAAP//AwBQSwECLQAUAAYACAAAACEAtoM4kv4AAADhAQAAEwAAAAAAAAAAAAAAAAAAAAAA&#10;W0NvbnRlbnRfVHlwZXNdLnhtbFBLAQItABQABgAIAAAAIQA4/SH/1gAAAJQBAAALAAAAAAAAAAAA&#10;AAAAAC8BAABfcmVscy8ucmVsc1BLAQItABQABgAIAAAAIQBBzQcNAQIAAOgDAAAOAAAAAAAAAAAA&#10;AAAAAC4CAABkcnMvZTJvRG9jLnhtbFBLAQItABQABgAIAAAAIQC5U5pj2wAAAAQBAAAPAAAAAAAA&#10;AAAAAAAAAFsEAABkcnMvZG93bnJldi54bWxQSwUGAAAAAAQABADzAAAAYwUAAAAA&#10;" fillcolor="#ccc0d9" stroked="f">
                <v:textbox inset="0,0,0,0">
                  <w:txbxContent>
                    <w:p w14:paraId="366CAA78" w14:textId="77777777" w:rsidR="004B6E0D" w:rsidRDefault="004B6E0D" w:rsidP="003E0054">
                      <w:pPr>
                        <w:spacing w:line="360" w:lineRule="auto"/>
                        <w:ind w:left="28"/>
                        <w:rPr>
                          <w:b/>
                          <w:sz w:val="24"/>
                        </w:rPr>
                      </w:pPr>
                      <w:r>
                        <w:rPr>
                          <w:b/>
                          <w:sz w:val="24"/>
                        </w:rPr>
                        <w:t>7. Qëllimi zhvillimor 4 - Mbështetje e krijimtarisë së artistëve dhe shtimi i veprimtarive kulturore dhe artistike në territorin e ZAKPA AB.</w:t>
                      </w:r>
                    </w:p>
                  </w:txbxContent>
                </v:textbox>
                <w10:anchorlock/>
              </v:shape>
            </w:pict>
          </mc:Fallback>
        </mc:AlternateContent>
      </w:r>
    </w:p>
    <w:p w14:paraId="068D072B" w14:textId="77777777" w:rsidR="00A913F6" w:rsidRDefault="003E0054" w:rsidP="003E0054">
      <w:pPr>
        <w:pStyle w:val="BodyText"/>
        <w:spacing w:line="244" w:lineRule="exact"/>
        <w:ind w:left="220"/>
        <w:jc w:val="both"/>
      </w:pPr>
      <w:r>
        <w:t xml:space="preserve">7.1. Objektivi specifik 4 </w:t>
      </w:r>
      <w:r>
        <w:rPr>
          <w:b/>
        </w:rPr>
        <w:t xml:space="preserve">– </w:t>
      </w:r>
      <w:r>
        <w:t>Rritja e inter</w:t>
      </w:r>
      <w:r w:rsidR="00A913F6">
        <w:t>esit të publikut ndaj aktiviteteve</w:t>
      </w:r>
      <w:r>
        <w:t xml:space="preserve"> kulturore </w:t>
      </w:r>
      <w:r w:rsidR="00A913F6">
        <w:t xml:space="preserve">në </w:t>
      </w:r>
    </w:p>
    <w:p w14:paraId="6B58B3B1" w14:textId="77777777" w:rsidR="00A913F6" w:rsidRDefault="00A913F6" w:rsidP="00A913F6">
      <w:pPr>
        <w:pStyle w:val="BodyText"/>
        <w:spacing w:line="244" w:lineRule="exact"/>
        <w:ind w:left="220"/>
        <w:jc w:val="both"/>
      </w:pPr>
      <w:r>
        <w:t xml:space="preserve">        ZAKPA AB përmes </w:t>
      </w:r>
      <w:r w:rsidR="003E0054">
        <w:t xml:space="preserve">përmirësimit të cilësisë së shërbimeve, produkteve si dhe </w:t>
      </w:r>
    </w:p>
    <w:p w14:paraId="44F27A8C" w14:textId="77777777" w:rsidR="003E0054" w:rsidRDefault="00A913F6" w:rsidP="00A913F6">
      <w:pPr>
        <w:pStyle w:val="BodyText"/>
        <w:spacing w:line="244" w:lineRule="exact"/>
        <w:ind w:left="220"/>
        <w:jc w:val="both"/>
      </w:pPr>
      <w:r>
        <w:t xml:space="preserve">         </w:t>
      </w:r>
      <w:r w:rsidR="003E0054">
        <w:t>cilësisë artistike</w:t>
      </w:r>
      <w:r>
        <w:t>.</w:t>
      </w:r>
    </w:p>
    <w:p w14:paraId="25542068" w14:textId="77777777" w:rsidR="003E0054" w:rsidRDefault="003E0054" w:rsidP="003E0054">
      <w:pPr>
        <w:pStyle w:val="BodyText"/>
        <w:spacing w:before="139" w:line="360" w:lineRule="auto"/>
        <w:ind w:left="220" w:right="559" w:firstLine="719"/>
        <w:jc w:val="both"/>
      </w:pPr>
      <w:r>
        <w:t>Ky</w:t>
      </w:r>
      <w:r w:rsidR="008D06EE">
        <w:t xml:space="preserve"> objektiv parashikon rritjen e programeve dhe aktiviteteve kulturore e artistike në territoret e parqeve arkeologjike Apoloni dhe Bylis</w:t>
      </w:r>
      <w:r>
        <w:t>, të cilat synojnë të plot</w:t>
      </w:r>
      <w:r w:rsidR="008D06EE">
        <w:t>ësojnë dhe përditësojnë programet</w:t>
      </w:r>
      <w:r>
        <w:t xml:space="preserve"> e kulturës me produkte dhe shërbime të reja.</w:t>
      </w:r>
      <w:r w:rsidR="008D06EE">
        <w:t xml:space="preserve"> Ngritja e këtyre programeve</w:t>
      </w:r>
      <w:r>
        <w:t xml:space="preserve"> mbështetet jo vetëm në nevojën e krijimit të produkteve dhe shërbimeve bashkëkohore, por edhe te kërkesat e grupeve të ndryshme të interesit</w:t>
      </w:r>
      <w:r w:rsidR="004B2E78">
        <w:t xml:space="preserve"> ( artist, organizata, bashki, institucione dhe individ)</w:t>
      </w:r>
      <w:r>
        <w:t>.</w:t>
      </w:r>
    </w:p>
    <w:p w14:paraId="276BFD90" w14:textId="77777777" w:rsidR="003E0054" w:rsidRDefault="003E0054" w:rsidP="003E0054">
      <w:pPr>
        <w:pStyle w:val="BodyText"/>
        <w:spacing w:line="360" w:lineRule="auto"/>
        <w:ind w:left="220" w:right="559" w:firstLine="719"/>
        <w:jc w:val="both"/>
      </w:pPr>
      <w:r>
        <w:t>Hartimi i projekt ide</w:t>
      </w:r>
      <w:r w:rsidR="004B2E78">
        <w:t>ve për ngritjen e programeve</w:t>
      </w:r>
      <w:r>
        <w:t xml:space="preserve"> të artit dhe trashëgimisë, si dhe</w:t>
      </w:r>
      <w:r w:rsidR="004B2E78">
        <w:t xml:space="preserve"> aktiviteteve kulturore-edukative</w:t>
      </w:r>
      <w:r>
        <w:t xml:space="preserve">. </w:t>
      </w:r>
      <w:r w:rsidR="004B2E78">
        <w:t>Projektet si ‘’Muzeu në Valixhe’’, ‘’ Ekspozita fotografike’’, ‘’ Ekspo Konkurse’’ ‘’ JAZZ Fest Apolo’’ ‘’ BylisFonia’’ etj janë ato që japin ngjyra të reja dhe bashkëkohore këtyre territoreve.</w:t>
      </w:r>
    </w:p>
    <w:p w14:paraId="74EB5799" w14:textId="77777777" w:rsidR="003E0054" w:rsidRDefault="003E0054" w:rsidP="003E0054">
      <w:pPr>
        <w:pStyle w:val="BodyText"/>
        <w:spacing w:line="360" w:lineRule="auto"/>
        <w:ind w:left="220" w:right="557" w:firstLine="719"/>
        <w:jc w:val="both"/>
      </w:pPr>
      <w:r>
        <w:t>Politikat e reformimit infrastruktur</w:t>
      </w:r>
      <w:r w:rsidR="004B2E78">
        <w:t xml:space="preserve">or të ZAKPA AB përmes investimit në </w:t>
      </w:r>
      <w:r>
        <w:t xml:space="preserve"> modernizimi</w:t>
      </w:r>
      <w:r w:rsidR="004B2E78">
        <w:t>n</w:t>
      </w:r>
      <w:r>
        <w:t xml:space="preserve"> cilësor dhe teknologjik i godinave ekzistuese kanë për qëllim jo vetëm rritjen e cilësisë së pro</w:t>
      </w:r>
      <w:r w:rsidR="004B2E78">
        <w:t>dukteve dhe shërbimeve që ofrojmë</w:t>
      </w:r>
      <w:r>
        <w:t>, por edhe një menaxhim me të mirë të tyre nëpërmjet rritjes së të ardhurave. Me synim vazhdimësinë e trendit pozitiv në rritjen e cilësisë së produktit kulturor dhe arkëtimeve financiare do të hartohen dhe zbatohen paketa të ndryshme të shërbimeve dhe produkteve</w:t>
      </w:r>
      <w:r>
        <w:rPr>
          <w:spacing w:val="-3"/>
        </w:rPr>
        <w:t xml:space="preserve"> </w:t>
      </w:r>
      <w:r>
        <w:t>kulturore.</w:t>
      </w:r>
    </w:p>
    <w:p w14:paraId="038C8411" w14:textId="77777777" w:rsidR="003E0054" w:rsidRDefault="003E0054" w:rsidP="00302C10">
      <w:pPr>
        <w:pStyle w:val="BodyText"/>
        <w:spacing w:before="2" w:line="360" w:lineRule="auto"/>
        <w:ind w:left="220" w:right="555" w:firstLine="719"/>
        <w:jc w:val="both"/>
      </w:pPr>
      <w:r>
        <w:t>Zhv</w:t>
      </w:r>
      <w:r w:rsidR="00302C10">
        <w:t xml:space="preserve">illimi i qëndrueshëm i programit </w:t>
      </w:r>
      <w:r>
        <w:t>të kulturës synohet përmes mbështetjes së krijuesve dhe veprimtarive kulturore dhe artistike me anë të programeve stimuluese, instrume</w:t>
      </w:r>
      <w:r w:rsidR="00302C10">
        <w:t>nteve lehtësuese</w:t>
      </w:r>
      <w:r>
        <w:t xml:space="preserve">. </w:t>
      </w:r>
    </w:p>
    <w:p w14:paraId="40B340D7" w14:textId="77777777" w:rsidR="003E0054" w:rsidRDefault="003E0054" w:rsidP="003E0054">
      <w:pPr>
        <w:pStyle w:val="BodyText"/>
        <w:spacing w:after="8" w:line="360" w:lineRule="auto"/>
        <w:ind w:left="220" w:right="558" w:firstLine="719"/>
        <w:jc w:val="both"/>
      </w:pPr>
      <w:r>
        <w:t>Treguesit kryesor dhe rezultatet e pritsh</w:t>
      </w:r>
      <w:r w:rsidR="00302C10">
        <w:t>me të qëllimit të katërt zhvillimor janë: krijimi i programeve të reja, rikonceptimi</w:t>
      </w:r>
      <w:r>
        <w:t xml:space="preserve"> i godinave, rritja e kapacitetit krijues, numri i aktiviteteve të artit dhe trashëgimisë kulturore në përgjithësi dhe aktiviteteve për promovimin dhe mbrojtjen e traditave, kulturës dhe identitetit kulturor të</w:t>
      </w:r>
      <w:r w:rsidR="00302C10">
        <w:t xml:space="preserve"> pakicave kombëtare në veçanti,</w:t>
      </w:r>
      <w:r>
        <w:t xml:space="preserve"> si dhe digjitalizimi i shërbimeve dhe produkteve kulturore.</w:t>
      </w:r>
    </w:p>
    <w:p w14:paraId="37CB4894" w14:textId="77777777" w:rsidR="00302C10" w:rsidRDefault="00302C10" w:rsidP="003E0054">
      <w:pPr>
        <w:pStyle w:val="BodyText"/>
        <w:spacing w:after="8" w:line="360" w:lineRule="auto"/>
        <w:ind w:left="220" w:right="558" w:firstLine="719"/>
        <w:jc w:val="both"/>
      </w:pPr>
    </w:p>
    <w:p w14:paraId="0CAC32C1" w14:textId="77777777" w:rsidR="00302C10" w:rsidRDefault="00302C10" w:rsidP="003E0054">
      <w:pPr>
        <w:pStyle w:val="BodyText"/>
        <w:spacing w:after="8" w:line="360" w:lineRule="auto"/>
        <w:ind w:left="220" w:right="558" w:firstLine="719"/>
        <w:jc w:val="both"/>
      </w:pPr>
    </w:p>
    <w:p w14:paraId="4523D98C" w14:textId="77777777" w:rsidR="00302C10" w:rsidRDefault="00302C10" w:rsidP="003E0054">
      <w:pPr>
        <w:pStyle w:val="BodyText"/>
        <w:spacing w:after="8" w:line="360" w:lineRule="auto"/>
        <w:ind w:left="220" w:right="558" w:firstLine="719"/>
        <w:jc w:val="both"/>
      </w:pPr>
    </w:p>
    <w:p w14:paraId="0B5DBBFC" w14:textId="77777777" w:rsidR="00302C10" w:rsidRDefault="00302C10" w:rsidP="003E0054">
      <w:pPr>
        <w:pStyle w:val="BodyText"/>
        <w:spacing w:after="8" w:line="360" w:lineRule="auto"/>
        <w:ind w:left="220" w:right="558" w:firstLine="719"/>
        <w:jc w:val="both"/>
      </w:pPr>
    </w:p>
    <w:p w14:paraId="26016A25" w14:textId="77777777" w:rsidR="00302C10" w:rsidRDefault="00302C10" w:rsidP="003E0054">
      <w:pPr>
        <w:pStyle w:val="BodyText"/>
        <w:spacing w:after="8" w:line="360" w:lineRule="auto"/>
        <w:ind w:left="220" w:right="558" w:firstLine="719"/>
        <w:jc w:val="both"/>
      </w:pPr>
    </w:p>
    <w:p w14:paraId="1F51DEBE" w14:textId="77777777" w:rsidR="003E0054" w:rsidRDefault="003E0054" w:rsidP="003E0054">
      <w:pPr>
        <w:pStyle w:val="BodyText"/>
        <w:ind w:left="191"/>
        <w:rPr>
          <w:sz w:val="20"/>
        </w:rPr>
      </w:pPr>
      <w:r>
        <w:rPr>
          <w:noProof/>
          <w:sz w:val="20"/>
          <w:lang w:val="en-US"/>
        </w:rPr>
        <w:lastRenderedPageBreak/>
        <mc:AlternateContent>
          <mc:Choice Requires="wps">
            <w:drawing>
              <wp:inline distT="0" distB="0" distL="0" distR="0" wp14:anchorId="3C671B19" wp14:editId="5A876167">
                <wp:extent cx="5769610" cy="525780"/>
                <wp:effectExtent l="635" t="0" r="1905"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257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D62A7" w14:textId="77777777" w:rsidR="004B6E0D" w:rsidRDefault="004B6E0D" w:rsidP="003E0054">
                            <w:pPr>
                              <w:spacing w:line="362" w:lineRule="auto"/>
                              <w:ind w:left="28"/>
                              <w:rPr>
                                <w:b/>
                                <w:sz w:val="24"/>
                              </w:rPr>
                            </w:pPr>
                            <w:r>
                              <w:rPr>
                                <w:b/>
                                <w:sz w:val="24"/>
                              </w:rPr>
                              <w:t xml:space="preserve">8. Qëllimi zhvillimor 5 </w:t>
                            </w:r>
                            <w:r>
                              <w:rPr>
                                <w:sz w:val="24"/>
                              </w:rPr>
                              <w:t xml:space="preserve">- </w:t>
                            </w:r>
                            <w:r>
                              <w:rPr>
                                <w:b/>
                                <w:sz w:val="24"/>
                              </w:rPr>
                              <w:t>Hartimi dhe zbatimi i një programi arsimore përmes institucioneve të artit dhe trashëgimisë kulturore dhe sistemit parauniversitar.</w:t>
                            </w:r>
                          </w:p>
                        </w:txbxContent>
                      </wps:txbx>
                      <wps:bodyPr rot="0" vert="horz" wrap="square" lIns="0" tIns="0" rIns="0" bIns="0" anchor="t" anchorCtr="0" upright="1">
                        <a:noAutofit/>
                      </wps:bodyPr>
                    </wps:wsp>
                  </a:graphicData>
                </a:graphic>
              </wp:inline>
            </w:drawing>
          </mc:Choice>
          <mc:Fallback>
            <w:pict>
              <v:shape w14:anchorId="3C671B19" id="Text Box 8" o:spid="_x0000_s1030" type="#_x0000_t202" style="width:454.3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vAgIAAOYDAAAOAAAAZHJzL2Uyb0RvYy54bWysU8tu2zAQvBfoPxC815KN2nEEy0EqI0WB&#10;9AEk/QCKoiSiEpdd0pbcr++SstwgvRW9EEtyd7gzs9zdjX3HTgqdBpPz5SLlTBkJlTZNzr8/P7zb&#10;cua8MJXowKicn5Xjd/u3b3aDzdQKWugqhYxAjMsGm/PWe5sliZOt6oVbgFWGLmvAXnjaYpNUKAZC&#10;77tklaabZACsLIJUztHpYbrk+4hf10r6r3XtlGddzqk3H1eMaxnWZL8TWYPCtlpe2hD/0EUvtKFH&#10;r1AH4QU7ov4LqtcSwUHtFxL6BOpaSxU5EJtl+orNUyusilxIHGevMrn/Byu/nL4h01XOySgjerLo&#10;WY2efYCRbYM6g3UZJT1ZSvMjHZPLkamzjyB/OGagaIVp1D0iDK0SFXW3DJXJi9IJxwWQcvgMFT0j&#10;jh4i0FhjH6QjMRihk0vnqzOhFUmH65vN7WZJV5Lu1qv1zTZal4hsrrbo/EcFPQtBzpGcj+ji9Oh8&#10;6EZkc0p4zEGnqwfddXGDTVl0yE6CpqQoivRwGwm8SutMSDYQyibEcBJpBmYTRz+WY9Tz/axeCdWZ&#10;eCNMw0efhYIW8BdnAw1ezt3Po0DFWffJkHZhSucA56CcA2EklebcczaFhZ+m+WhRNy0hT+4YuCd9&#10;ax2pByOmLi7t0jBFRS6DH6b15T5m/fme+98AAAD//wMAUEsDBBQABgAIAAAAIQDh03i02gAAAAQB&#10;AAAPAAAAZHJzL2Rvd25yZXYueG1sTI4xT8MwEIV3JP6DdUgsiNp0iNIQp0JILFQdaBjK5sRHEhGf&#10;o9hJk3/PwQLLSU/v6bsv3y+uFzOOofOk4WGjQCDV3nbUaHgvX+5TECEasqb3hBpWDLAvrq9yk1l/&#10;oTecT7ERDKGQGQ1tjEMmZahbdCZs/IDE3acfnYkcx0ba0VwY7nq5VSqRznTEH1oz4HOL9ddpchrU&#10;8fzRlNOh9Ot6rsrjnBx2d69a394sT48gIi7xbww/+qwOBTtVfiIbRM8M3v1e7nYqTUBUGtJtCrLI&#10;5X/54hsAAP//AwBQSwECLQAUAAYACAAAACEAtoM4kv4AAADhAQAAEwAAAAAAAAAAAAAAAAAAAAAA&#10;W0NvbnRlbnRfVHlwZXNdLnhtbFBLAQItABQABgAIAAAAIQA4/SH/1gAAAJQBAAALAAAAAAAAAAAA&#10;AAAAAC8BAABfcmVscy8ucmVsc1BLAQItABQABgAIAAAAIQD/PmOvAgIAAOYDAAAOAAAAAAAAAAAA&#10;AAAAAC4CAABkcnMvZTJvRG9jLnhtbFBLAQItABQABgAIAAAAIQDh03i02gAAAAQBAAAPAAAAAAAA&#10;AAAAAAAAAFwEAABkcnMvZG93bnJldi54bWxQSwUGAAAAAAQABADzAAAAYwUAAAAA&#10;" fillcolor="#ccc0d9" stroked="f">
                <v:textbox inset="0,0,0,0">
                  <w:txbxContent>
                    <w:p w14:paraId="520D62A7" w14:textId="77777777" w:rsidR="004B6E0D" w:rsidRDefault="004B6E0D" w:rsidP="003E0054">
                      <w:pPr>
                        <w:spacing w:line="362" w:lineRule="auto"/>
                        <w:ind w:left="28"/>
                        <w:rPr>
                          <w:b/>
                          <w:sz w:val="24"/>
                        </w:rPr>
                      </w:pPr>
                      <w:r>
                        <w:rPr>
                          <w:b/>
                          <w:sz w:val="24"/>
                        </w:rPr>
                        <w:t xml:space="preserve">8. Qëllimi zhvillimor 5 </w:t>
                      </w:r>
                      <w:r>
                        <w:rPr>
                          <w:sz w:val="24"/>
                        </w:rPr>
                        <w:t xml:space="preserve">- </w:t>
                      </w:r>
                      <w:r>
                        <w:rPr>
                          <w:b/>
                          <w:sz w:val="24"/>
                        </w:rPr>
                        <w:t>Hartimi dhe zbatimi i një programi arsimore përmes institucioneve të artit dhe trashëgimisë kulturore dhe sistemit parauniversitar.</w:t>
                      </w:r>
                    </w:p>
                  </w:txbxContent>
                </v:textbox>
                <w10:anchorlock/>
              </v:shape>
            </w:pict>
          </mc:Fallback>
        </mc:AlternateContent>
      </w:r>
    </w:p>
    <w:p w14:paraId="22DAD593" w14:textId="77777777" w:rsidR="003E0054" w:rsidRDefault="003E0054" w:rsidP="003E0054">
      <w:pPr>
        <w:pStyle w:val="BodyText"/>
        <w:spacing w:line="243" w:lineRule="exact"/>
        <w:ind w:left="220"/>
        <w:jc w:val="both"/>
      </w:pPr>
      <w:r>
        <w:t>8.1. Objektivi specifik 5</w:t>
      </w:r>
      <w:r>
        <w:rPr>
          <w:b/>
        </w:rPr>
        <w:t>–</w:t>
      </w:r>
      <w:r>
        <w:t>Edukimi Përmes Kulturës</w:t>
      </w:r>
    </w:p>
    <w:p w14:paraId="404024DF" w14:textId="77777777" w:rsidR="003E0054" w:rsidRDefault="003E0054" w:rsidP="003E0054">
      <w:pPr>
        <w:pStyle w:val="BodyText"/>
        <w:spacing w:before="137" w:line="360" w:lineRule="auto"/>
        <w:ind w:left="220" w:right="561" w:firstLine="719"/>
        <w:jc w:val="both"/>
      </w:pPr>
      <w:r>
        <w:t>Programi Edukimi Pë</w:t>
      </w:r>
      <w:r w:rsidR="00D23572">
        <w:t xml:space="preserve">rmes Kulturës i zbatuar nga ZAKPA AB </w:t>
      </w:r>
      <w:r>
        <w:t xml:space="preserve">në bashkëpunim të ngushtë me institucionet arsimore ka rezultuar të jetë mjaft i suksesshëm në nxitjen e nxënësve të sistemit parauniversitar për përfshirje në aktivitete edukuese në institucione kulturore dhe jashtë tyre. Programi synon që institucionet arsimore </w:t>
      </w:r>
      <w:r w:rsidR="00D23572">
        <w:t>dhe ZAKPA AB</w:t>
      </w:r>
      <w:r>
        <w:t xml:space="preserve"> të ndihmojnë brezin e ri që të zhvillojë vetëbesimin, si individë dhe anëtarë të grupeve të ndryshme brenda shoqërisë; të inkurajoj ata për të zhvilluar një gamë të gjerë të aftësive dhe interesave të tyre; të identifikoj dhe nxis potencialin e tyre si dhe të zhvilloj kreativitetin e tyre. Ai gjithashtu synon njohjen e vlerave të trashëgimisë materiale dhe jomateriale të vendit nëpërmjet projekteve të ndryshme brenda programit.</w:t>
      </w:r>
    </w:p>
    <w:p w14:paraId="77D348E3" w14:textId="77777777" w:rsidR="003E0054" w:rsidRDefault="00302C10" w:rsidP="00302C10">
      <w:pPr>
        <w:pStyle w:val="BodyText"/>
        <w:spacing w:before="76" w:line="360" w:lineRule="auto"/>
        <w:ind w:right="559"/>
        <w:jc w:val="both"/>
      </w:pPr>
      <w:r>
        <w:rPr>
          <w:sz w:val="11"/>
        </w:rPr>
        <w:t xml:space="preserve">                        </w:t>
      </w:r>
      <w:r w:rsidR="003E0054">
        <w:t>Problematika e identifikuar gjatë zbatimit disavjeça</w:t>
      </w:r>
      <w:r w:rsidR="00D23572">
        <w:t>r të programit është vështirësia për të qenë prezent në sit i nxënësve/fëmijëve apo qytetarëve gjatë aktiviteteve kryesisht nga</w:t>
      </w:r>
      <w:r w:rsidR="003E0054">
        <w:t xml:space="preserve"> zonat urbane të vendit, e </w:t>
      </w:r>
      <w:r w:rsidR="00D23572">
        <w:t>veçanërisht nga qyteti i Fierit apo edhe zonat rurale përreth tij</w:t>
      </w:r>
      <w:r w:rsidR="003E0054">
        <w:t>.</w:t>
      </w:r>
    </w:p>
    <w:p w14:paraId="7FA03069" w14:textId="77777777" w:rsidR="003E0054" w:rsidRDefault="003E0054" w:rsidP="003E0054">
      <w:pPr>
        <w:pStyle w:val="BodyText"/>
        <w:spacing w:line="360" w:lineRule="auto"/>
        <w:ind w:left="220" w:right="561" w:firstLine="719"/>
        <w:jc w:val="both"/>
      </w:pPr>
      <w:r>
        <w:t>Përmes këtij objektivi synohet shtrirja e programit të edukimit në tërë ven</w:t>
      </w:r>
      <w:r w:rsidR="00D23572">
        <w:t>din duke filluar nga projektet</w:t>
      </w:r>
      <w:r>
        <w:t xml:space="preserve"> ekzistuese të suksesshme, të cilat në bashkëpunim me nivelin vendor dhe institucionet e tyre të varësisë mund të realizohen në qytetet e tjera, por gjithashtu theksi do të vihet në hartimin e projekteve të reja sipas specifikave të identifikuara.</w:t>
      </w:r>
    </w:p>
    <w:p w14:paraId="3F6E2767" w14:textId="77777777" w:rsidR="003E0054" w:rsidRDefault="003E0054" w:rsidP="003E0054">
      <w:pPr>
        <w:pStyle w:val="BodyText"/>
        <w:spacing w:line="360" w:lineRule="auto"/>
        <w:ind w:left="220" w:right="561" w:firstLine="719"/>
        <w:jc w:val="both"/>
      </w:pPr>
      <w:r>
        <w:t xml:space="preserve">Programi i edukimit do të zgjerohet edhe </w:t>
      </w:r>
      <w:r w:rsidR="00D23572">
        <w:t xml:space="preserve">me aktivitetet të reja përveç ‘’ Ciceroni i Vogël’’, ‘’ Trajnimi Ciceron apo Pasqyrë’’, ‘’ Një ditë në muze si përgjegjës’’, ‘’ Arkeologu i Vogël’’, ‘’ Fustanella’’, ‘’ Skicojmë një monument’’ etj </w:t>
      </w:r>
      <w:r>
        <w:t>te operatorët e pava</w:t>
      </w:r>
      <w:r w:rsidR="00D23572">
        <w:t>rur përmes bashkëpunimit</w:t>
      </w:r>
      <w:r>
        <w:t xml:space="preserve"> me qëllim pjesëmarrjen e gjerë të të rinjve në vendet ku institucionet kulturore vendore dhe qendrore e kanë të vështirë të shtrijnë veprimtarinë e</w:t>
      </w:r>
      <w:r>
        <w:rPr>
          <w:spacing w:val="-10"/>
        </w:rPr>
        <w:t xml:space="preserve"> </w:t>
      </w:r>
      <w:r>
        <w:t>tyre.</w:t>
      </w:r>
    </w:p>
    <w:p w14:paraId="7FEA6C9C" w14:textId="77777777" w:rsidR="003E0054" w:rsidRDefault="003E0054" w:rsidP="003E0054">
      <w:pPr>
        <w:pStyle w:val="BodyText"/>
        <w:spacing w:before="1" w:line="360" w:lineRule="auto"/>
        <w:ind w:left="220" w:right="557" w:firstLine="719"/>
        <w:jc w:val="both"/>
      </w:pPr>
      <w:r>
        <w:t xml:space="preserve">Integrimi i personave me aftësi të kufizuar dhe pakicave kombëtare përmes programit Edukimi Përmes Kulturës është një nga masat e ndërmarra </w:t>
      </w:r>
      <w:r w:rsidR="00FF4D57">
        <w:t xml:space="preserve">por </w:t>
      </w:r>
      <w:r>
        <w:t>do të zbatohet jo vetëm përmes projekteve ekzistuese, por edhe nëpërmjet projekteve të hartuara enkas për qasjen sipas nevojave të komuniteteve. Në përmbajtje programi parashikon dhe krijon kushtet e nevojshme për ruajtjen, promovimin, mbrojtjen dhe zhvillimin e kulturës e të identitetit të personave që u përkasin pakicave kombëtare si pasuri, vlerë dhe pjesë të trashëgimisë kulturore</w:t>
      </w:r>
      <w:r>
        <w:rPr>
          <w:spacing w:val="-2"/>
        </w:rPr>
        <w:t xml:space="preserve"> </w:t>
      </w:r>
      <w:r>
        <w:t>kombëtare.</w:t>
      </w:r>
    </w:p>
    <w:p w14:paraId="5F55A6D7" w14:textId="77777777" w:rsidR="003E0054" w:rsidRDefault="003E0054" w:rsidP="003E0054">
      <w:pPr>
        <w:pStyle w:val="BodyText"/>
        <w:spacing w:line="360" w:lineRule="auto"/>
        <w:ind w:left="220" w:right="556" w:firstLine="719"/>
        <w:jc w:val="both"/>
      </w:pPr>
      <w:r>
        <w:t>Përgatitja dhe publikimi i raporteve të monitorimit dhe vlerësimit do të ndikojë në vazhdimësi në përmirësimin dhe përditësimin e projekteve të programit të edukimit duke iu përshtatur kushteve në terren</w:t>
      </w:r>
      <w:r w:rsidR="00FF4D57">
        <w:t xml:space="preserve"> ( PAA, PAB)</w:t>
      </w:r>
      <w:r>
        <w:t>, si dhe rrethanave në të cilat zhvillohen.</w:t>
      </w:r>
    </w:p>
    <w:p w14:paraId="73EE5DD8" w14:textId="77777777" w:rsidR="003E0054" w:rsidRDefault="003E0054" w:rsidP="003E0054">
      <w:pPr>
        <w:pStyle w:val="BodyText"/>
        <w:spacing w:before="1" w:line="360" w:lineRule="auto"/>
        <w:ind w:left="220" w:right="556" w:firstLine="719"/>
        <w:jc w:val="both"/>
      </w:pPr>
      <w:r>
        <w:t>Treguesit kryesor dhe rezultatet e prits</w:t>
      </w:r>
      <w:r w:rsidR="00FF4D57">
        <w:t>hme të qëllimit të pestë zhvillimor</w:t>
      </w:r>
      <w:r>
        <w:t xml:space="preserve"> janë: rritja e </w:t>
      </w:r>
      <w:r>
        <w:lastRenderedPageBreak/>
        <w:t>numrit projekteve</w:t>
      </w:r>
      <w:r w:rsidR="00FF4D57">
        <w:t xml:space="preserve"> të edukimit në kuadër të ZAKPA AB në nivelin vendor dhe rajonal</w:t>
      </w:r>
      <w:r>
        <w:t>, shtrirja më e mirë gjeografike e programit në territor, rritja e numrit të pjesëmarrësve në programet e edukimit dhe kryerja e raporteve të monitorimit dhe vlerësimit në kuadër të programit.</w:t>
      </w:r>
    </w:p>
    <w:p w14:paraId="1A931C36" w14:textId="77777777" w:rsidR="003E0054" w:rsidRDefault="003E0054" w:rsidP="003E0054">
      <w:pPr>
        <w:spacing w:line="360" w:lineRule="auto"/>
        <w:jc w:val="both"/>
        <w:sectPr w:rsidR="003E0054">
          <w:footerReference w:type="default" r:id="rId17"/>
          <w:pgSz w:w="11910" w:h="16840"/>
          <w:pgMar w:top="1340" w:right="880" w:bottom="1260" w:left="1220" w:header="0" w:footer="1068" w:gutter="0"/>
          <w:pgNumType w:start="32"/>
          <w:cols w:space="720"/>
        </w:sectPr>
      </w:pPr>
    </w:p>
    <w:p w14:paraId="18ADF718" w14:textId="77777777" w:rsidR="003E0054" w:rsidRDefault="003E0054" w:rsidP="003E0054">
      <w:pPr>
        <w:pStyle w:val="BodyText"/>
        <w:ind w:left="191"/>
        <w:rPr>
          <w:sz w:val="20"/>
        </w:rPr>
      </w:pPr>
      <w:r>
        <w:rPr>
          <w:noProof/>
          <w:sz w:val="20"/>
          <w:lang w:val="en-US"/>
        </w:rPr>
        <w:lastRenderedPageBreak/>
        <mc:AlternateContent>
          <mc:Choice Requires="wps">
            <w:drawing>
              <wp:inline distT="0" distB="0" distL="0" distR="0" wp14:anchorId="16B085A9" wp14:editId="0D0464B0">
                <wp:extent cx="5769610" cy="402590"/>
                <wp:effectExtent l="635" t="0" r="1905" b="6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40259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060F4" w14:textId="77777777" w:rsidR="004B6E0D" w:rsidRDefault="004B6E0D" w:rsidP="003E0054">
                            <w:pPr>
                              <w:spacing w:line="276" w:lineRule="auto"/>
                              <w:ind w:left="28"/>
                              <w:rPr>
                                <w:b/>
                                <w:sz w:val="24"/>
                              </w:rPr>
                            </w:pPr>
                            <w:r>
                              <w:rPr>
                                <w:b/>
                                <w:sz w:val="24"/>
                              </w:rPr>
                              <w:t>Pjesa III: ZBATIMI, PËRGJEGJËSIA E INSTITUCIONEVE, LLOGARIDHËNIA, RAPORTIMI DHE MONITORIMI</w:t>
                            </w:r>
                          </w:p>
                        </w:txbxContent>
                      </wps:txbx>
                      <wps:bodyPr rot="0" vert="horz" wrap="square" lIns="0" tIns="0" rIns="0" bIns="0" anchor="t" anchorCtr="0" upright="1">
                        <a:noAutofit/>
                      </wps:bodyPr>
                    </wps:wsp>
                  </a:graphicData>
                </a:graphic>
              </wp:inline>
            </w:drawing>
          </mc:Choice>
          <mc:Fallback>
            <w:pict>
              <v:shape w14:anchorId="16B085A9" id="Text Box 7" o:spid="_x0000_s1031" type="#_x0000_t202" style="width:454.3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4fAgIAAOYDAAAOAAAAZHJzL2Uyb0RvYy54bWysU9uO0zAQfUfiHyy/06QVbWnUdLWkWoS0&#10;sEi7fIDjOIlF4jFjt8ny9YydpqyWN8SLNZ7L8Zwz4/3N2HfsrNBpMDlfLlLOlJFQadPk/PvT3bsP&#10;nDkvTCU6MCrnz8rxm8PbN/vBZmoFLXSVQkYgxmWDzXnrvc2SxMlW9cItwCpDwRqwF56u2CQVioHQ&#10;+y5ZpekmGQAriyCVc+Q9TkF+iPh1raR/qGunPOtyTr35eGI8y3Amh73IGhS21fLShviHLnqhDT16&#10;hToKL9gJ9V9QvZYIDmq/kNAnUNdaqsiB2CzTV2weW2FV5ELiOHuVyf0/WPn1/A2ZrnK+5cyInkb0&#10;pEbPPsLItkGdwbqMkh4tpfmR3DTlyNTZe5A/HDNQtMI06hYRhlaJirpbhsrkRemE4wJIOXyBip4R&#10;Jw8RaKyxD9KRGIzQaUrP18mEViQ519vNbrOkkKTY+3S13sXRJSKbqy06/0lBz4KRc6TJR3Rxvnc+&#10;dCOyOSU85qDT1Z3uunjBpiw6ZGdBW1IURXrcRQKv0joTkg2EsgkxeCLNwGzi6MdyjHquZ/VKqJ6J&#10;N8K0fPRZyGgBf3E20OLl3P08CVScdZ8NaRe2dDZwNsrZEEZSac49Z5NZ+GmbTxZ10xLyNB0Dt6Rv&#10;rSP1MIipi0u7tExRkcvih219eY9Zf77n4TcAAAD//wMAUEsDBBQABgAIAAAAIQBw9Bni3AAAAAQB&#10;AAAPAAAAZHJzL2Rvd25yZXYueG1sTI5NS8QwEIbvgv8hjOBF3MQPym5tuojgxWUPbj2st7QZ22Iz&#10;KU3abf+9o5f1MvDyvjzzZNvZdWLCIbSeNNytFAikytuWag0fxevtGkSIhqzpPKGGBQNs88uLzKTW&#10;n+gdp0OsBUMopEZDE2OfShmqBp0JK98jcfflB2cix6GWdjAnhrtO3iuVSGda4g+N6fGlwer7MDoN&#10;an/8rItxV/hlOZbFfkp2m5s3ra+v5ucnEBHneB7Drz6rQ85OpR/JBtExg3d/l7uNWicgSg3JwyPI&#10;PJP/5fMfAAAA//8DAFBLAQItABQABgAIAAAAIQC2gziS/gAAAOEBAAATAAAAAAAAAAAAAAAAAAAA&#10;AABbQ29udGVudF9UeXBlc10ueG1sUEsBAi0AFAAGAAgAAAAhADj9If/WAAAAlAEAAAsAAAAAAAAA&#10;AAAAAAAALwEAAF9yZWxzLy5yZWxzUEsBAi0AFAAGAAgAAAAhAIKCDh8CAgAA5gMAAA4AAAAAAAAA&#10;AAAAAAAALgIAAGRycy9lMm9Eb2MueG1sUEsBAi0AFAAGAAgAAAAhAHD0GeLcAAAABAEAAA8AAAAA&#10;AAAAAAAAAAAAXAQAAGRycy9kb3ducmV2LnhtbFBLBQYAAAAABAAEAPMAAABlBQAAAAA=&#10;" fillcolor="#ccc0d9" stroked="f">
                <v:textbox inset="0,0,0,0">
                  <w:txbxContent>
                    <w:p w14:paraId="04D060F4" w14:textId="77777777" w:rsidR="004B6E0D" w:rsidRDefault="004B6E0D" w:rsidP="003E0054">
                      <w:pPr>
                        <w:spacing w:line="276" w:lineRule="auto"/>
                        <w:ind w:left="28"/>
                        <w:rPr>
                          <w:b/>
                          <w:sz w:val="24"/>
                        </w:rPr>
                      </w:pPr>
                      <w:r>
                        <w:rPr>
                          <w:b/>
                          <w:sz w:val="24"/>
                        </w:rPr>
                        <w:t>Pjesa III: ZBATIMI, PËRGJEGJËSIA E INSTITUCIONEVE, LLOGARIDHËNIA, RAPORTIMI DHE MONITORIMI</w:t>
                      </w:r>
                    </w:p>
                  </w:txbxContent>
                </v:textbox>
                <w10:anchorlock/>
              </v:shape>
            </w:pict>
          </mc:Fallback>
        </mc:AlternateContent>
      </w:r>
    </w:p>
    <w:p w14:paraId="64ED2563" w14:textId="77777777" w:rsidR="003E0054" w:rsidRDefault="007E1CBE" w:rsidP="003E0054">
      <w:pPr>
        <w:pStyle w:val="BodyText"/>
        <w:spacing w:line="244" w:lineRule="exact"/>
        <w:ind w:left="940"/>
        <w:jc w:val="both"/>
      </w:pPr>
      <w:r>
        <w:t>Strategjia e ZAKPA AB për</w:t>
      </w:r>
      <w:r w:rsidR="003E0054">
        <w:t xml:space="preserve"> 2019 – 2025 ka për qëllim përqendrimin e</w:t>
      </w:r>
    </w:p>
    <w:p w14:paraId="78C046B7" w14:textId="77777777" w:rsidR="003E0054" w:rsidRDefault="003E0054" w:rsidP="003E0054">
      <w:pPr>
        <w:pStyle w:val="BodyText"/>
        <w:spacing w:before="139" w:line="360" w:lineRule="auto"/>
        <w:ind w:left="220" w:right="557"/>
        <w:jc w:val="both"/>
      </w:pPr>
      <w:r>
        <w:t>vëmendjes qeverisë</w:t>
      </w:r>
      <w:r w:rsidR="007E1CBE">
        <w:t xml:space="preserve"> dhe Ministrisë së Kulturës tek parqet arkeologjike Apoloni dhe Bylis( dz nga parqet kryesore në vend)</w:t>
      </w:r>
      <w:r>
        <w:t>, përmes transformimit t</w:t>
      </w:r>
      <w:r w:rsidR="006A0BE3">
        <w:t>ë PAA dhe PAB si faktorë të rëndësishëm në turizmin e trashëgimisë kulturore dhe</w:t>
      </w:r>
      <w:r>
        <w:t xml:space="preserve"> për të luajtur rol me rëndësi në zhvillimin ekonomik dhe social</w:t>
      </w:r>
      <w:r w:rsidR="006A0BE3">
        <w:t xml:space="preserve"> të këtyre parqeve dhe komuniteteve ku shtrihen</w:t>
      </w:r>
      <w:r>
        <w:t xml:space="preserve">. Përmes politikave kulturore, ndërsektoriale dhe veprimeve të drejtpërdrejta </w:t>
      </w:r>
      <w:r w:rsidRPr="006A0BE3">
        <w:rPr>
          <w:b/>
        </w:rPr>
        <w:t>në ngritjen</w:t>
      </w:r>
      <w:r w:rsidR="006A0BE3" w:rsidRPr="006A0BE3">
        <w:rPr>
          <w:b/>
        </w:rPr>
        <w:t>/shtimin</w:t>
      </w:r>
      <w:r>
        <w:t xml:space="preserve"> e kapaciteteve njerëzore të sektorit </w:t>
      </w:r>
      <w:r w:rsidR="006A0BE3">
        <w:t xml:space="preserve">të trashëgimisë kulturore( Apoloni dhe Bylis) </w:t>
      </w:r>
      <w:r>
        <w:t>do të synohet krijimi i kushteve të f</w:t>
      </w:r>
      <w:r w:rsidR="006A0BE3">
        <w:t>avorshme për rritjen e kapaciteteve pritëse dhe shërbyese për sektorin trashëgimi kulturore</w:t>
      </w:r>
      <w:r>
        <w:t xml:space="preserve"> dhe kreativ, si dhe inkuraj</w:t>
      </w:r>
      <w:r w:rsidR="006A0BE3">
        <w:t>imi i investimeve private në parqe</w:t>
      </w:r>
      <w:r>
        <w:t>,</w:t>
      </w:r>
      <w:r w:rsidR="006A0BE3">
        <w:t xml:space="preserve"> aktivitete kulturore</w:t>
      </w:r>
      <w:r>
        <w:t>, trashëgimi kulturore dhe industri</w:t>
      </w:r>
      <w:r>
        <w:rPr>
          <w:spacing w:val="-1"/>
        </w:rPr>
        <w:t xml:space="preserve"> </w:t>
      </w:r>
      <w:r>
        <w:t>kreative.</w:t>
      </w:r>
    </w:p>
    <w:p w14:paraId="0365CF13" w14:textId="77777777" w:rsidR="003E0054" w:rsidRDefault="003E0054" w:rsidP="003E0054">
      <w:pPr>
        <w:pStyle w:val="BodyText"/>
        <w:ind w:left="940"/>
        <w:jc w:val="both"/>
      </w:pPr>
      <w:r>
        <w:t>Parashikimet e PBA 202</w:t>
      </w:r>
      <w:r w:rsidR="006A0BE3">
        <w:t xml:space="preserve">0-2022 për ZAKPA AB </w:t>
      </w:r>
      <w:r>
        <w:t>janë të paraqitura në</w:t>
      </w:r>
      <w:r>
        <w:rPr>
          <w:spacing w:val="56"/>
        </w:rPr>
        <w:t xml:space="preserve"> </w:t>
      </w:r>
      <w:r>
        <w:t>tabelën</w:t>
      </w:r>
    </w:p>
    <w:p w14:paraId="73C5B14A" w14:textId="77777777" w:rsidR="003E0054" w:rsidRDefault="003E0054" w:rsidP="003E0054">
      <w:pPr>
        <w:pStyle w:val="ListParagraph"/>
        <w:numPr>
          <w:ilvl w:val="0"/>
          <w:numId w:val="4"/>
        </w:numPr>
        <w:tabs>
          <w:tab w:val="left" w:pos="487"/>
        </w:tabs>
        <w:spacing w:before="137" w:after="8" w:line="360" w:lineRule="auto"/>
        <w:ind w:right="563" w:firstLine="0"/>
        <w:jc w:val="both"/>
        <w:rPr>
          <w:sz w:val="24"/>
        </w:rPr>
      </w:pPr>
      <w:r>
        <w:rPr>
          <w:sz w:val="24"/>
        </w:rPr>
        <w:t>Për të arritur maksimumin e planifikimit strategjik do tu jepet përparësi objektivave dhe politikave që kanë si rezultat pavarësinë dhe f</w:t>
      </w:r>
      <w:r w:rsidR="006A0BE3">
        <w:rPr>
          <w:sz w:val="24"/>
        </w:rPr>
        <w:t>uqizimin e ZAKPA AB</w:t>
      </w:r>
      <w:r>
        <w:rPr>
          <w:sz w:val="24"/>
        </w:rPr>
        <w:t>(operatorët e pavarur dhe bizneset private) nga buxheti shtetëror, si dhe gjenerimin e të ardhurave që ndikojnë në qëndrueshmërinë institucionale</w:t>
      </w:r>
      <w:r w:rsidR="006A0BE3">
        <w:rPr>
          <w:sz w:val="24"/>
        </w:rPr>
        <w:t xml:space="preserve"> dhe rrisin buxhetin e </w:t>
      </w:r>
      <w:r w:rsidR="005B2DE9">
        <w:rPr>
          <w:sz w:val="24"/>
        </w:rPr>
        <w:t>ZAKPA AB</w:t>
      </w:r>
      <w:r>
        <w:rPr>
          <w:sz w:val="24"/>
        </w:rPr>
        <w:t>.</w:t>
      </w:r>
    </w:p>
    <w:tbl>
      <w:tblPr>
        <w:tblW w:w="9277" w:type="dxa"/>
        <w:tblLook w:val="04A0" w:firstRow="1" w:lastRow="0" w:firstColumn="1" w:lastColumn="0" w:noHBand="0" w:noVBand="1"/>
      </w:tblPr>
      <w:tblGrid>
        <w:gridCol w:w="1079"/>
        <w:gridCol w:w="1893"/>
        <w:gridCol w:w="2835"/>
        <w:gridCol w:w="3470"/>
      </w:tblGrid>
      <w:tr w:rsidR="00C61DF0" w:rsidRPr="005B2DE9" w14:paraId="57DC340B" w14:textId="77777777" w:rsidTr="00C61DF0">
        <w:trPr>
          <w:trHeight w:val="43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563A" w14:textId="77777777" w:rsidR="005B2DE9" w:rsidRPr="005B2DE9" w:rsidRDefault="005B2DE9" w:rsidP="005B2DE9">
            <w:pPr>
              <w:widowControl/>
              <w:autoSpaceDE/>
              <w:autoSpaceDN/>
              <w:rPr>
                <w:rFonts w:ascii="Calibri" w:hAnsi="Calibri" w:cs="Calibri"/>
                <w:b/>
                <w:bCs/>
                <w:color w:val="000000"/>
                <w:sz w:val="32"/>
                <w:szCs w:val="32"/>
                <w:lang w:val="en-US"/>
              </w:rPr>
            </w:pPr>
            <w:r w:rsidRPr="005B2DE9">
              <w:rPr>
                <w:rFonts w:ascii="Calibri" w:hAnsi="Calibri" w:cs="Calibri"/>
                <w:b/>
                <w:bCs/>
                <w:color w:val="000000"/>
                <w:sz w:val="32"/>
                <w:szCs w:val="32"/>
                <w:lang w:val="en-US"/>
              </w:rPr>
              <w:t>VITI</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6D0BA9BD" w14:textId="77777777" w:rsidR="005B2DE9" w:rsidRPr="005B2DE9" w:rsidRDefault="00C61DF0" w:rsidP="005B2DE9">
            <w:pPr>
              <w:widowControl/>
              <w:autoSpaceDE/>
              <w:autoSpaceDN/>
              <w:rPr>
                <w:rFonts w:ascii="Calibri" w:hAnsi="Calibri" w:cs="Calibri"/>
                <w:b/>
                <w:bCs/>
                <w:color w:val="000000"/>
                <w:sz w:val="32"/>
                <w:szCs w:val="32"/>
                <w:lang w:val="en-US"/>
              </w:rPr>
            </w:pPr>
            <w:r>
              <w:rPr>
                <w:rFonts w:ascii="Calibri" w:hAnsi="Calibri" w:cs="Calibri"/>
                <w:b/>
                <w:bCs/>
                <w:color w:val="000000"/>
                <w:sz w:val="32"/>
                <w:szCs w:val="32"/>
                <w:lang w:val="en-US"/>
              </w:rPr>
              <w:t xml:space="preserve">   </w:t>
            </w:r>
            <w:r w:rsidR="005B2DE9" w:rsidRPr="005B2DE9">
              <w:rPr>
                <w:rFonts w:ascii="Calibri" w:hAnsi="Calibri" w:cs="Calibri"/>
                <w:b/>
                <w:bCs/>
                <w:color w:val="000000"/>
                <w:sz w:val="32"/>
                <w:szCs w:val="32"/>
                <w:lang w:val="en-US"/>
              </w:rPr>
              <w:t>SHUMA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37B9A1E" w14:textId="77777777" w:rsidR="005B2DE9" w:rsidRPr="005B2DE9" w:rsidRDefault="005B2DE9" w:rsidP="00C61DF0">
            <w:pPr>
              <w:widowControl/>
              <w:autoSpaceDE/>
              <w:autoSpaceDN/>
              <w:jc w:val="center"/>
              <w:rPr>
                <w:rFonts w:ascii="Calibri" w:hAnsi="Calibri" w:cs="Calibri"/>
                <w:b/>
                <w:bCs/>
                <w:color w:val="000000"/>
                <w:sz w:val="32"/>
                <w:szCs w:val="32"/>
                <w:lang w:val="en-US"/>
              </w:rPr>
            </w:pPr>
            <w:r w:rsidRPr="005B2DE9">
              <w:rPr>
                <w:rFonts w:ascii="Calibri" w:hAnsi="Calibri" w:cs="Calibri"/>
                <w:b/>
                <w:bCs/>
                <w:color w:val="000000"/>
                <w:sz w:val="32"/>
                <w:szCs w:val="32"/>
                <w:lang w:val="en-US"/>
              </w:rPr>
              <w:t xml:space="preserve">Si % e </w:t>
            </w:r>
            <w:proofErr w:type="spellStart"/>
            <w:r w:rsidR="00201566">
              <w:rPr>
                <w:rFonts w:ascii="Calibri" w:hAnsi="Calibri" w:cs="Calibri"/>
                <w:b/>
                <w:bCs/>
                <w:color w:val="000000"/>
                <w:sz w:val="32"/>
                <w:szCs w:val="32"/>
                <w:lang w:val="en-US"/>
              </w:rPr>
              <w:t>të</w:t>
            </w:r>
            <w:proofErr w:type="spellEnd"/>
            <w:r w:rsidR="00201566">
              <w:rPr>
                <w:rFonts w:ascii="Calibri" w:hAnsi="Calibri" w:cs="Calibri"/>
                <w:b/>
                <w:bCs/>
                <w:color w:val="000000"/>
                <w:sz w:val="32"/>
                <w:szCs w:val="32"/>
                <w:lang w:val="en-US"/>
              </w:rPr>
              <w:t xml:space="preserve"> </w:t>
            </w:r>
            <w:proofErr w:type="spellStart"/>
            <w:r w:rsidR="00201566">
              <w:rPr>
                <w:rFonts w:ascii="Calibri" w:hAnsi="Calibri" w:cs="Calibri"/>
                <w:b/>
                <w:bCs/>
                <w:color w:val="000000"/>
                <w:sz w:val="32"/>
                <w:szCs w:val="32"/>
                <w:lang w:val="en-US"/>
              </w:rPr>
              <w:t>ardhurave</w:t>
            </w:r>
            <w:proofErr w:type="spellEnd"/>
            <w:r w:rsidR="00201566">
              <w:rPr>
                <w:rFonts w:ascii="Calibri" w:hAnsi="Calibri" w:cs="Calibri"/>
                <w:b/>
                <w:bCs/>
                <w:color w:val="000000"/>
                <w:sz w:val="32"/>
                <w:szCs w:val="32"/>
                <w:lang w:val="en-US"/>
              </w:rPr>
              <w:t xml:space="preserve"> </w:t>
            </w:r>
            <w:r w:rsidR="00C61DF0">
              <w:rPr>
                <w:rFonts w:ascii="Calibri" w:hAnsi="Calibri" w:cs="Calibri"/>
                <w:b/>
                <w:bCs/>
                <w:color w:val="000000"/>
                <w:sz w:val="32"/>
                <w:szCs w:val="32"/>
                <w:lang w:val="en-US"/>
              </w:rPr>
              <w:t xml:space="preserve">e </w:t>
            </w:r>
            <w:proofErr w:type="spellStart"/>
            <w:r w:rsidRPr="005B2DE9">
              <w:rPr>
                <w:rFonts w:ascii="Calibri" w:hAnsi="Calibri" w:cs="Calibri"/>
                <w:b/>
                <w:bCs/>
                <w:color w:val="000000"/>
                <w:sz w:val="32"/>
                <w:szCs w:val="32"/>
                <w:lang w:val="en-US"/>
              </w:rPr>
              <w:t>totalit</w:t>
            </w:r>
            <w:proofErr w:type="spellEnd"/>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14:paraId="67D45560" w14:textId="77777777" w:rsidR="005B2DE9" w:rsidRPr="005B2DE9" w:rsidRDefault="005B2DE9" w:rsidP="00C61DF0">
            <w:pPr>
              <w:widowControl/>
              <w:autoSpaceDE/>
              <w:autoSpaceDN/>
              <w:jc w:val="center"/>
              <w:rPr>
                <w:rFonts w:ascii="Calibri" w:hAnsi="Calibri" w:cs="Calibri"/>
                <w:b/>
                <w:bCs/>
                <w:color w:val="000000"/>
                <w:sz w:val="32"/>
                <w:szCs w:val="32"/>
                <w:lang w:val="en-US"/>
              </w:rPr>
            </w:pPr>
            <w:r w:rsidRPr="005B2DE9">
              <w:rPr>
                <w:rFonts w:ascii="Calibri" w:hAnsi="Calibri" w:cs="Calibri"/>
                <w:b/>
                <w:bCs/>
                <w:color w:val="000000"/>
                <w:sz w:val="32"/>
                <w:szCs w:val="32"/>
                <w:lang w:val="en-US"/>
              </w:rPr>
              <w:t>Si % e</w:t>
            </w:r>
            <w:r w:rsidR="00C61DF0">
              <w:rPr>
                <w:rFonts w:ascii="Calibri" w:hAnsi="Calibri" w:cs="Calibri"/>
                <w:b/>
                <w:bCs/>
                <w:color w:val="000000"/>
                <w:sz w:val="32"/>
                <w:szCs w:val="32"/>
                <w:lang w:val="en-US"/>
              </w:rPr>
              <w:t xml:space="preserve"> </w:t>
            </w:r>
            <w:proofErr w:type="spellStart"/>
            <w:r w:rsidR="00C61DF0">
              <w:rPr>
                <w:rFonts w:ascii="Calibri" w:hAnsi="Calibri" w:cs="Calibri"/>
                <w:b/>
                <w:bCs/>
                <w:color w:val="000000"/>
                <w:sz w:val="32"/>
                <w:szCs w:val="32"/>
                <w:lang w:val="en-US"/>
              </w:rPr>
              <w:t>të</w:t>
            </w:r>
            <w:proofErr w:type="spellEnd"/>
            <w:r w:rsidR="00C61DF0">
              <w:rPr>
                <w:rFonts w:ascii="Calibri" w:hAnsi="Calibri" w:cs="Calibri"/>
                <w:b/>
                <w:bCs/>
                <w:color w:val="000000"/>
                <w:sz w:val="32"/>
                <w:szCs w:val="32"/>
                <w:lang w:val="en-US"/>
              </w:rPr>
              <w:t xml:space="preserve"> </w:t>
            </w:r>
            <w:proofErr w:type="spellStart"/>
            <w:r w:rsidR="00C61DF0">
              <w:rPr>
                <w:rFonts w:ascii="Calibri" w:hAnsi="Calibri" w:cs="Calibri"/>
                <w:b/>
                <w:bCs/>
                <w:color w:val="000000"/>
                <w:sz w:val="32"/>
                <w:szCs w:val="32"/>
                <w:lang w:val="en-US"/>
              </w:rPr>
              <w:t>ardhurave</w:t>
            </w:r>
            <w:proofErr w:type="spellEnd"/>
            <w:r w:rsidR="00C61DF0">
              <w:rPr>
                <w:rFonts w:ascii="Calibri" w:hAnsi="Calibri" w:cs="Calibri"/>
                <w:b/>
                <w:bCs/>
                <w:color w:val="000000"/>
                <w:sz w:val="32"/>
                <w:szCs w:val="32"/>
                <w:lang w:val="en-US"/>
              </w:rPr>
              <w:t xml:space="preserve"> </w:t>
            </w:r>
            <w:proofErr w:type="spellStart"/>
            <w:r w:rsidR="00C61DF0">
              <w:rPr>
                <w:rFonts w:ascii="Calibri" w:hAnsi="Calibri" w:cs="Calibri"/>
                <w:b/>
                <w:bCs/>
                <w:color w:val="000000"/>
                <w:sz w:val="32"/>
                <w:szCs w:val="32"/>
                <w:lang w:val="en-US"/>
              </w:rPr>
              <w:t>që</w:t>
            </w:r>
            <w:proofErr w:type="spellEnd"/>
            <w:r w:rsidR="00C61DF0">
              <w:rPr>
                <w:rFonts w:ascii="Calibri" w:hAnsi="Calibri" w:cs="Calibri"/>
                <w:b/>
                <w:bCs/>
                <w:color w:val="000000"/>
                <w:sz w:val="32"/>
                <w:szCs w:val="32"/>
                <w:lang w:val="en-US"/>
              </w:rPr>
              <w:t xml:space="preserve"> </w:t>
            </w:r>
            <w:proofErr w:type="spellStart"/>
            <w:r w:rsidR="00C61DF0">
              <w:rPr>
                <w:rFonts w:ascii="Calibri" w:hAnsi="Calibri" w:cs="Calibri"/>
                <w:b/>
                <w:bCs/>
                <w:color w:val="000000"/>
                <w:sz w:val="32"/>
                <w:szCs w:val="32"/>
                <w:lang w:val="en-US"/>
              </w:rPr>
              <w:t>përdoren</w:t>
            </w:r>
            <w:proofErr w:type="spellEnd"/>
            <w:r w:rsidR="00C61DF0">
              <w:rPr>
                <w:rFonts w:ascii="Calibri" w:hAnsi="Calibri" w:cs="Calibri"/>
                <w:b/>
                <w:bCs/>
                <w:color w:val="000000"/>
                <w:sz w:val="32"/>
                <w:szCs w:val="32"/>
                <w:lang w:val="en-US"/>
              </w:rPr>
              <w:t>,</w:t>
            </w:r>
            <w:r w:rsidRPr="005B2DE9">
              <w:rPr>
                <w:rFonts w:ascii="Calibri" w:hAnsi="Calibri" w:cs="Calibri"/>
                <w:b/>
                <w:bCs/>
                <w:color w:val="000000"/>
                <w:sz w:val="32"/>
                <w:szCs w:val="32"/>
                <w:lang w:val="en-US"/>
              </w:rPr>
              <w:t xml:space="preserve"> PBB</w:t>
            </w:r>
          </w:p>
        </w:tc>
      </w:tr>
      <w:tr w:rsidR="005B2DE9" w:rsidRPr="005B2DE9" w14:paraId="4A677D5C" w14:textId="77777777" w:rsidTr="00C61DF0">
        <w:trPr>
          <w:trHeight w:val="43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35C5609D" w14:textId="77777777" w:rsidR="005B2DE9" w:rsidRPr="005B2DE9" w:rsidRDefault="005B2DE9" w:rsidP="005B2DE9">
            <w:pPr>
              <w:widowControl/>
              <w:autoSpaceDE/>
              <w:autoSpaceDN/>
              <w:rPr>
                <w:rFonts w:ascii="Calibri" w:hAnsi="Calibri" w:cs="Calibri"/>
                <w:color w:val="000000"/>
                <w:sz w:val="32"/>
                <w:szCs w:val="32"/>
                <w:lang w:val="en-US"/>
              </w:rPr>
            </w:pPr>
            <w:r w:rsidRPr="005B2DE9">
              <w:rPr>
                <w:rFonts w:ascii="Calibri" w:hAnsi="Calibri" w:cs="Calibri"/>
                <w:color w:val="000000"/>
                <w:sz w:val="32"/>
                <w:szCs w:val="32"/>
                <w:lang w:val="en-US"/>
              </w:rPr>
              <w:t>2020</w:t>
            </w:r>
          </w:p>
        </w:tc>
        <w:tc>
          <w:tcPr>
            <w:tcW w:w="1893" w:type="dxa"/>
            <w:tcBorders>
              <w:top w:val="nil"/>
              <w:left w:val="nil"/>
              <w:bottom w:val="single" w:sz="4" w:space="0" w:color="auto"/>
              <w:right w:val="single" w:sz="4" w:space="0" w:color="auto"/>
            </w:tcBorders>
            <w:shd w:val="clear" w:color="auto" w:fill="auto"/>
            <w:noWrap/>
            <w:vAlign w:val="bottom"/>
            <w:hideMark/>
          </w:tcPr>
          <w:p w14:paraId="70183FF9" w14:textId="77777777" w:rsidR="005B2DE9" w:rsidRPr="005B2DE9" w:rsidRDefault="00C61DF0" w:rsidP="005B2DE9">
            <w:pPr>
              <w:widowControl/>
              <w:autoSpaceDE/>
              <w:autoSpaceDN/>
              <w:rPr>
                <w:rFonts w:ascii="Calibri" w:hAnsi="Calibri" w:cs="Calibri"/>
                <w:color w:val="000000"/>
                <w:sz w:val="32"/>
                <w:szCs w:val="32"/>
                <w:lang w:val="en-US"/>
              </w:rPr>
            </w:pPr>
            <w:r>
              <w:rPr>
                <w:rFonts w:ascii="Calibri" w:hAnsi="Calibri" w:cs="Calibri"/>
                <w:color w:val="000000"/>
                <w:sz w:val="32"/>
                <w:szCs w:val="32"/>
                <w:lang w:val="en-US"/>
              </w:rPr>
              <w:t xml:space="preserve">  </w:t>
            </w:r>
            <w:r w:rsidR="005B2DE9" w:rsidRPr="005B2DE9">
              <w:rPr>
                <w:rFonts w:ascii="Calibri" w:hAnsi="Calibri" w:cs="Calibri"/>
                <w:color w:val="000000"/>
                <w:sz w:val="32"/>
                <w:szCs w:val="32"/>
                <w:lang w:val="en-US"/>
              </w:rPr>
              <w:t xml:space="preserve">27 484 000 </w:t>
            </w:r>
          </w:p>
        </w:tc>
        <w:tc>
          <w:tcPr>
            <w:tcW w:w="2835" w:type="dxa"/>
            <w:tcBorders>
              <w:top w:val="nil"/>
              <w:left w:val="nil"/>
              <w:bottom w:val="single" w:sz="4" w:space="0" w:color="auto"/>
              <w:right w:val="single" w:sz="4" w:space="0" w:color="auto"/>
            </w:tcBorders>
            <w:shd w:val="clear" w:color="auto" w:fill="auto"/>
            <w:noWrap/>
            <w:vAlign w:val="bottom"/>
            <w:hideMark/>
          </w:tcPr>
          <w:p w14:paraId="6D5B2499" w14:textId="77777777" w:rsidR="005B2DE9" w:rsidRPr="005B2DE9" w:rsidRDefault="005B2DE9" w:rsidP="005B2DE9">
            <w:pPr>
              <w:widowControl/>
              <w:autoSpaceDE/>
              <w:autoSpaceDN/>
              <w:jc w:val="center"/>
              <w:rPr>
                <w:rFonts w:ascii="Calibri" w:hAnsi="Calibri" w:cs="Calibri"/>
                <w:color w:val="000000"/>
                <w:sz w:val="32"/>
                <w:szCs w:val="32"/>
                <w:lang w:val="en-US"/>
              </w:rPr>
            </w:pPr>
            <w:r w:rsidRPr="005B2DE9">
              <w:rPr>
                <w:rFonts w:ascii="Calibri" w:hAnsi="Calibri" w:cs="Calibri"/>
                <w:color w:val="000000"/>
                <w:sz w:val="32"/>
                <w:szCs w:val="32"/>
                <w:lang w:val="en-US"/>
              </w:rPr>
              <w:t>32%</w:t>
            </w:r>
          </w:p>
        </w:tc>
        <w:tc>
          <w:tcPr>
            <w:tcW w:w="3470" w:type="dxa"/>
            <w:tcBorders>
              <w:top w:val="nil"/>
              <w:left w:val="nil"/>
              <w:bottom w:val="single" w:sz="4" w:space="0" w:color="auto"/>
              <w:right w:val="single" w:sz="4" w:space="0" w:color="auto"/>
            </w:tcBorders>
            <w:shd w:val="clear" w:color="auto" w:fill="auto"/>
            <w:noWrap/>
            <w:vAlign w:val="bottom"/>
            <w:hideMark/>
          </w:tcPr>
          <w:p w14:paraId="5C97E636" w14:textId="77777777" w:rsidR="005B2DE9" w:rsidRPr="005B2DE9" w:rsidRDefault="005B2DE9" w:rsidP="005B2DE9">
            <w:pPr>
              <w:widowControl/>
              <w:autoSpaceDE/>
              <w:autoSpaceDN/>
              <w:jc w:val="center"/>
              <w:rPr>
                <w:rFonts w:ascii="Calibri" w:hAnsi="Calibri" w:cs="Calibri"/>
                <w:color w:val="000000"/>
                <w:sz w:val="32"/>
                <w:szCs w:val="32"/>
                <w:lang w:val="en-US"/>
              </w:rPr>
            </w:pPr>
            <w:r w:rsidRPr="005B2DE9">
              <w:rPr>
                <w:rFonts w:ascii="Calibri" w:hAnsi="Calibri" w:cs="Calibri"/>
                <w:color w:val="000000"/>
                <w:sz w:val="32"/>
                <w:szCs w:val="32"/>
                <w:lang w:val="en-US"/>
              </w:rPr>
              <w:t>62%</w:t>
            </w:r>
          </w:p>
        </w:tc>
      </w:tr>
      <w:tr w:rsidR="005B2DE9" w:rsidRPr="005B2DE9" w14:paraId="1A66D8B4" w14:textId="77777777" w:rsidTr="00C61DF0">
        <w:trPr>
          <w:trHeight w:val="43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F4100CB" w14:textId="77777777" w:rsidR="005B2DE9" w:rsidRPr="005B2DE9" w:rsidRDefault="005B2DE9" w:rsidP="005B2DE9">
            <w:pPr>
              <w:widowControl/>
              <w:autoSpaceDE/>
              <w:autoSpaceDN/>
              <w:rPr>
                <w:rFonts w:ascii="Calibri" w:hAnsi="Calibri" w:cs="Calibri"/>
                <w:color w:val="000000"/>
                <w:sz w:val="32"/>
                <w:szCs w:val="32"/>
                <w:lang w:val="en-US"/>
              </w:rPr>
            </w:pPr>
            <w:r w:rsidRPr="005B2DE9">
              <w:rPr>
                <w:rFonts w:ascii="Calibri" w:hAnsi="Calibri" w:cs="Calibri"/>
                <w:color w:val="000000"/>
                <w:sz w:val="32"/>
                <w:szCs w:val="32"/>
                <w:lang w:val="en-US"/>
              </w:rPr>
              <w:t>2021</w:t>
            </w:r>
          </w:p>
        </w:tc>
        <w:tc>
          <w:tcPr>
            <w:tcW w:w="1893" w:type="dxa"/>
            <w:tcBorders>
              <w:top w:val="nil"/>
              <w:left w:val="nil"/>
              <w:bottom w:val="single" w:sz="4" w:space="0" w:color="auto"/>
              <w:right w:val="single" w:sz="4" w:space="0" w:color="auto"/>
            </w:tcBorders>
            <w:shd w:val="clear" w:color="auto" w:fill="auto"/>
            <w:noWrap/>
            <w:vAlign w:val="bottom"/>
            <w:hideMark/>
          </w:tcPr>
          <w:p w14:paraId="7BC86BCC" w14:textId="77777777" w:rsidR="005B2DE9" w:rsidRPr="005B2DE9" w:rsidRDefault="00C61DF0" w:rsidP="005B2DE9">
            <w:pPr>
              <w:widowControl/>
              <w:autoSpaceDE/>
              <w:autoSpaceDN/>
              <w:rPr>
                <w:rFonts w:ascii="Calibri" w:hAnsi="Calibri" w:cs="Calibri"/>
                <w:color w:val="000000"/>
                <w:sz w:val="32"/>
                <w:szCs w:val="32"/>
                <w:lang w:val="en-US"/>
              </w:rPr>
            </w:pPr>
            <w:r>
              <w:rPr>
                <w:rFonts w:ascii="Calibri" w:hAnsi="Calibri" w:cs="Calibri"/>
                <w:color w:val="000000"/>
                <w:sz w:val="32"/>
                <w:szCs w:val="32"/>
                <w:lang w:val="en-US"/>
              </w:rPr>
              <w:t xml:space="preserve">  </w:t>
            </w:r>
            <w:r w:rsidR="005B2DE9" w:rsidRPr="005B2DE9">
              <w:rPr>
                <w:rFonts w:ascii="Calibri" w:hAnsi="Calibri" w:cs="Calibri"/>
                <w:color w:val="000000"/>
                <w:sz w:val="32"/>
                <w:szCs w:val="32"/>
                <w:lang w:val="en-US"/>
              </w:rPr>
              <w:t xml:space="preserve">27 484 000 </w:t>
            </w:r>
          </w:p>
        </w:tc>
        <w:tc>
          <w:tcPr>
            <w:tcW w:w="2835" w:type="dxa"/>
            <w:tcBorders>
              <w:top w:val="nil"/>
              <w:left w:val="nil"/>
              <w:bottom w:val="single" w:sz="4" w:space="0" w:color="auto"/>
              <w:right w:val="single" w:sz="4" w:space="0" w:color="auto"/>
            </w:tcBorders>
            <w:shd w:val="clear" w:color="auto" w:fill="auto"/>
            <w:noWrap/>
            <w:vAlign w:val="bottom"/>
            <w:hideMark/>
          </w:tcPr>
          <w:p w14:paraId="52DC5B48" w14:textId="77777777" w:rsidR="005B2DE9" w:rsidRPr="005B2DE9" w:rsidRDefault="005B2DE9" w:rsidP="005B2DE9">
            <w:pPr>
              <w:widowControl/>
              <w:autoSpaceDE/>
              <w:autoSpaceDN/>
              <w:jc w:val="center"/>
              <w:rPr>
                <w:rFonts w:ascii="Calibri" w:hAnsi="Calibri" w:cs="Calibri"/>
                <w:color w:val="000000"/>
                <w:sz w:val="32"/>
                <w:szCs w:val="32"/>
                <w:lang w:val="en-US"/>
              </w:rPr>
            </w:pPr>
            <w:r w:rsidRPr="005B2DE9">
              <w:rPr>
                <w:rFonts w:ascii="Calibri" w:hAnsi="Calibri" w:cs="Calibri"/>
                <w:color w:val="000000"/>
                <w:sz w:val="32"/>
                <w:szCs w:val="32"/>
                <w:lang w:val="en-US"/>
              </w:rPr>
              <w:t>32%</w:t>
            </w:r>
          </w:p>
        </w:tc>
        <w:tc>
          <w:tcPr>
            <w:tcW w:w="3470" w:type="dxa"/>
            <w:tcBorders>
              <w:top w:val="nil"/>
              <w:left w:val="nil"/>
              <w:bottom w:val="single" w:sz="4" w:space="0" w:color="auto"/>
              <w:right w:val="single" w:sz="4" w:space="0" w:color="auto"/>
            </w:tcBorders>
            <w:shd w:val="clear" w:color="auto" w:fill="auto"/>
            <w:noWrap/>
            <w:vAlign w:val="bottom"/>
            <w:hideMark/>
          </w:tcPr>
          <w:p w14:paraId="6AA6C1D4" w14:textId="77777777" w:rsidR="005B2DE9" w:rsidRPr="005B2DE9" w:rsidRDefault="005B2DE9" w:rsidP="005B2DE9">
            <w:pPr>
              <w:widowControl/>
              <w:autoSpaceDE/>
              <w:autoSpaceDN/>
              <w:jc w:val="center"/>
              <w:rPr>
                <w:rFonts w:ascii="Calibri" w:hAnsi="Calibri" w:cs="Calibri"/>
                <w:color w:val="000000"/>
                <w:sz w:val="32"/>
                <w:szCs w:val="32"/>
                <w:lang w:val="en-US"/>
              </w:rPr>
            </w:pPr>
            <w:r w:rsidRPr="005B2DE9">
              <w:rPr>
                <w:rFonts w:ascii="Calibri" w:hAnsi="Calibri" w:cs="Calibri"/>
                <w:color w:val="000000"/>
                <w:sz w:val="32"/>
                <w:szCs w:val="32"/>
                <w:lang w:val="en-US"/>
              </w:rPr>
              <w:t>59,4%</w:t>
            </w:r>
          </w:p>
        </w:tc>
      </w:tr>
      <w:tr w:rsidR="005B2DE9" w:rsidRPr="005B2DE9" w14:paraId="489E2583" w14:textId="77777777" w:rsidTr="00C61DF0">
        <w:trPr>
          <w:trHeight w:val="43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6944070" w14:textId="77777777" w:rsidR="005B2DE9" w:rsidRPr="005B2DE9" w:rsidRDefault="005B2DE9" w:rsidP="005B2DE9">
            <w:pPr>
              <w:widowControl/>
              <w:autoSpaceDE/>
              <w:autoSpaceDN/>
              <w:rPr>
                <w:rFonts w:ascii="Calibri" w:hAnsi="Calibri" w:cs="Calibri"/>
                <w:color w:val="000000"/>
                <w:sz w:val="32"/>
                <w:szCs w:val="32"/>
                <w:lang w:val="en-US"/>
              </w:rPr>
            </w:pPr>
            <w:r w:rsidRPr="005B2DE9">
              <w:rPr>
                <w:rFonts w:ascii="Calibri" w:hAnsi="Calibri" w:cs="Calibri"/>
                <w:color w:val="000000"/>
                <w:sz w:val="32"/>
                <w:szCs w:val="32"/>
                <w:lang w:val="en-US"/>
              </w:rPr>
              <w:t>2022</w:t>
            </w:r>
          </w:p>
        </w:tc>
        <w:tc>
          <w:tcPr>
            <w:tcW w:w="1893" w:type="dxa"/>
            <w:tcBorders>
              <w:top w:val="nil"/>
              <w:left w:val="nil"/>
              <w:bottom w:val="single" w:sz="4" w:space="0" w:color="auto"/>
              <w:right w:val="single" w:sz="4" w:space="0" w:color="auto"/>
            </w:tcBorders>
            <w:shd w:val="clear" w:color="auto" w:fill="auto"/>
            <w:noWrap/>
            <w:vAlign w:val="bottom"/>
            <w:hideMark/>
          </w:tcPr>
          <w:p w14:paraId="3078FABB" w14:textId="77777777" w:rsidR="005B2DE9" w:rsidRPr="005B2DE9" w:rsidRDefault="00C61DF0" w:rsidP="005B2DE9">
            <w:pPr>
              <w:widowControl/>
              <w:autoSpaceDE/>
              <w:autoSpaceDN/>
              <w:rPr>
                <w:rFonts w:ascii="Calibri" w:hAnsi="Calibri" w:cs="Calibri"/>
                <w:color w:val="000000"/>
                <w:sz w:val="32"/>
                <w:szCs w:val="32"/>
                <w:lang w:val="en-US"/>
              </w:rPr>
            </w:pPr>
            <w:r>
              <w:rPr>
                <w:rFonts w:ascii="Calibri" w:hAnsi="Calibri" w:cs="Calibri"/>
                <w:color w:val="000000"/>
                <w:sz w:val="32"/>
                <w:szCs w:val="32"/>
                <w:lang w:val="en-US"/>
              </w:rPr>
              <w:t xml:space="preserve">  </w:t>
            </w:r>
            <w:r w:rsidR="005B2DE9" w:rsidRPr="005B2DE9">
              <w:rPr>
                <w:rFonts w:ascii="Calibri" w:hAnsi="Calibri" w:cs="Calibri"/>
                <w:color w:val="000000"/>
                <w:sz w:val="32"/>
                <w:szCs w:val="32"/>
                <w:lang w:val="en-US"/>
              </w:rPr>
              <w:t xml:space="preserve">27 484 000 </w:t>
            </w:r>
          </w:p>
        </w:tc>
        <w:tc>
          <w:tcPr>
            <w:tcW w:w="2835" w:type="dxa"/>
            <w:tcBorders>
              <w:top w:val="nil"/>
              <w:left w:val="nil"/>
              <w:bottom w:val="single" w:sz="4" w:space="0" w:color="auto"/>
              <w:right w:val="single" w:sz="4" w:space="0" w:color="auto"/>
            </w:tcBorders>
            <w:shd w:val="clear" w:color="auto" w:fill="auto"/>
            <w:noWrap/>
            <w:vAlign w:val="bottom"/>
            <w:hideMark/>
          </w:tcPr>
          <w:p w14:paraId="2C379D18" w14:textId="77777777" w:rsidR="005B2DE9" w:rsidRPr="005B2DE9" w:rsidRDefault="005B2DE9" w:rsidP="005B2DE9">
            <w:pPr>
              <w:widowControl/>
              <w:autoSpaceDE/>
              <w:autoSpaceDN/>
              <w:jc w:val="center"/>
              <w:rPr>
                <w:rFonts w:ascii="Calibri" w:hAnsi="Calibri" w:cs="Calibri"/>
                <w:color w:val="000000"/>
                <w:sz w:val="32"/>
                <w:szCs w:val="32"/>
                <w:lang w:val="en-US"/>
              </w:rPr>
            </w:pPr>
            <w:r w:rsidRPr="005B2DE9">
              <w:rPr>
                <w:rFonts w:ascii="Calibri" w:hAnsi="Calibri" w:cs="Calibri"/>
                <w:color w:val="000000"/>
                <w:sz w:val="32"/>
                <w:szCs w:val="32"/>
                <w:lang w:val="en-US"/>
              </w:rPr>
              <w:t>32%</w:t>
            </w:r>
          </w:p>
        </w:tc>
        <w:tc>
          <w:tcPr>
            <w:tcW w:w="3470" w:type="dxa"/>
            <w:tcBorders>
              <w:top w:val="nil"/>
              <w:left w:val="nil"/>
              <w:bottom w:val="single" w:sz="4" w:space="0" w:color="auto"/>
              <w:right w:val="single" w:sz="4" w:space="0" w:color="auto"/>
            </w:tcBorders>
            <w:shd w:val="clear" w:color="auto" w:fill="auto"/>
            <w:noWrap/>
            <w:vAlign w:val="bottom"/>
            <w:hideMark/>
          </w:tcPr>
          <w:p w14:paraId="6C926E4B" w14:textId="77777777" w:rsidR="005B2DE9" w:rsidRPr="005B2DE9" w:rsidRDefault="005B2DE9" w:rsidP="005B2DE9">
            <w:pPr>
              <w:widowControl/>
              <w:autoSpaceDE/>
              <w:autoSpaceDN/>
              <w:jc w:val="center"/>
              <w:rPr>
                <w:rFonts w:ascii="Calibri" w:hAnsi="Calibri" w:cs="Calibri"/>
                <w:color w:val="000000"/>
                <w:sz w:val="32"/>
                <w:szCs w:val="32"/>
                <w:lang w:val="en-US"/>
              </w:rPr>
            </w:pPr>
            <w:r w:rsidRPr="005B2DE9">
              <w:rPr>
                <w:rFonts w:ascii="Calibri" w:hAnsi="Calibri" w:cs="Calibri"/>
                <w:color w:val="000000"/>
                <w:sz w:val="32"/>
                <w:szCs w:val="32"/>
                <w:lang w:val="en-US"/>
              </w:rPr>
              <w:t>57%</w:t>
            </w:r>
          </w:p>
        </w:tc>
      </w:tr>
      <w:tr w:rsidR="005B2DE9" w:rsidRPr="005B2DE9" w14:paraId="5D18453D" w14:textId="77777777" w:rsidTr="00C61DF0">
        <w:trPr>
          <w:trHeight w:val="43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611EC93" w14:textId="77777777" w:rsidR="005B2DE9" w:rsidRPr="005B2DE9" w:rsidRDefault="005B2DE9" w:rsidP="005B2DE9">
            <w:pPr>
              <w:widowControl/>
              <w:autoSpaceDE/>
              <w:autoSpaceDN/>
              <w:rPr>
                <w:rFonts w:ascii="Calibri" w:hAnsi="Calibri" w:cs="Calibri"/>
                <w:b/>
                <w:bCs/>
                <w:color w:val="000000"/>
                <w:sz w:val="32"/>
                <w:szCs w:val="32"/>
                <w:lang w:val="en-US"/>
              </w:rPr>
            </w:pPr>
            <w:r w:rsidRPr="005B2DE9">
              <w:rPr>
                <w:rFonts w:ascii="Calibri" w:hAnsi="Calibri" w:cs="Calibri"/>
                <w:b/>
                <w:bCs/>
                <w:color w:val="000000"/>
                <w:sz w:val="32"/>
                <w:szCs w:val="32"/>
                <w:lang w:val="en-US"/>
              </w:rPr>
              <w:t>TOTAL</w:t>
            </w:r>
          </w:p>
        </w:tc>
        <w:tc>
          <w:tcPr>
            <w:tcW w:w="1893" w:type="dxa"/>
            <w:tcBorders>
              <w:top w:val="nil"/>
              <w:left w:val="nil"/>
              <w:bottom w:val="single" w:sz="4" w:space="0" w:color="auto"/>
              <w:right w:val="single" w:sz="4" w:space="0" w:color="auto"/>
            </w:tcBorders>
            <w:shd w:val="clear" w:color="auto" w:fill="auto"/>
            <w:noWrap/>
            <w:vAlign w:val="bottom"/>
            <w:hideMark/>
          </w:tcPr>
          <w:p w14:paraId="28ADC960" w14:textId="77777777" w:rsidR="005B2DE9" w:rsidRPr="005B2DE9" w:rsidRDefault="00C61DF0" w:rsidP="005B2DE9">
            <w:pPr>
              <w:widowControl/>
              <w:autoSpaceDE/>
              <w:autoSpaceDN/>
              <w:rPr>
                <w:rFonts w:ascii="Calibri" w:hAnsi="Calibri" w:cs="Calibri"/>
                <w:b/>
                <w:bCs/>
                <w:color w:val="000000"/>
                <w:sz w:val="32"/>
                <w:szCs w:val="32"/>
                <w:lang w:val="en-US"/>
              </w:rPr>
            </w:pPr>
            <w:r>
              <w:rPr>
                <w:rFonts w:ascii="Calibri" w:hAnsi="Calibri" w:cs="Calibri"/>
                <w:b/>
                <w:bCs/>
                <w:color w:val="000000"/>
                <w:sz w:val="32"/>
                <w:szCs w:val="32"/>
                <w:lang w:val="en-US"/>
              </w:rPr>
              <w:t xml:space="preserve">  </w:t>
            </w:r>
            <w:r w:rsidR="005B2DE9" w:rsidRPr="005B2DE9">
              <w:rPr>
                <w:rFonts w:ascii="Calibri" w:hAnsi="Calibri" w:cs="Calibri"/>
                <w:b/>
                <w:bCs/>
                <w:color w:val="000000"/>
                <w:sz w:val="32"/>
                <w:szCs w:val="32"/>
                <w:lang w:val="en-US"/>
              </w:rPr>
              <w:t xml:space="preserve">82 452 000 </w:t>
            </w:r>
          </w:p>
        </w:tc>
        <w:tc>
          <w:tcPr>
            <w:tcW w:w="2835" w:type="dxa"/>
            <w:tcBorders>
              <w:top w:val="nil"/>
              <w:left w:val="nil"/>
              <w:bottom w:val="single" w:sz="4" w:space="0" w:color="auto"/>
              <w:right w:val="single" w:sz="4" w:space="0" w:color="auto"/>
            </w:tcBorders>
            <w:shd w:val="clear" w:color="auto" w:fill="auto"/>
            <w:noWrap/>
            <w:vAlign w:val="bottom"/>
            <w:hideMark/>
          </w:tcPr>
          <w:p w14:paraId="2E133906" w14:textId="77777777" w:rsidR="005B2DE9" w:rsidRPr="005B2DE9" w:rsidRDefault="005B2DE9" w:rsidP="005B2DE9">
            <w:pPr>
              <w:widowControl/>
              <w:autoSpaceDE/>
              <w:autoSpaceDN/>
              <w:rPr>
                <w:rFonts w:ascii="Calibri" w:hAnsi="Calibri" w:cs="Calibri"/>
                <w:color w:val="000000"/>
                <w:sz w:val="32"/>
                <w:szCs w:val="32"/>
                <w:lang w:val="en-US"/>
              </w:rPr>
            </w:pPr>
            <w:r w:rsidRPr="005B2DE9">
              <w:rPr>
                <w:rFonts w:ascii="Calibri" w:hAnsi="Calibri" w:cs="Calibri"/>
                <w:color w:val="000000"/>
                <w:sz w:val="32"/>
                <w:szCs w:val="32"/>
                <w:lang w:val="en-US"/>
              </w:rPr>
              <w:t> </w:t>
            </w:r>
          </w:p>
        </w:tc>
        <w:tc>
          <w:tcPr>
            <w:tcW w:w="3470" w:type="dxa"/>
            <w:tcBorders>
              <w:top w:val="nil"/>
              <w:left w:val="nil"/>
              <w:bottom w:val="single" w:sz="4" w:space="0" w:color="auto"/>
              <w:right w:val="single" w:sz="4" w:space="0" w:color="auto"/>
            </w:tcBorders>
            <w:shd w:val="clear" w:color="auto" w:fill="auto"/>
            <w:noWrap/>
            <w:vAlign w:val="bottom"/>
            <w:hideMark/>
          </w:tcPr>
          <w:p w14:paraId="327F6A28" w14:textId="77777777" w:rsidR="005B2DE9" w:rsidRPr="005B2DE9" w:rsidRDefault="005B2DE9" w:rsidP="005B2DE9">
            <w:pPr>
              <w:widowControl/>
              <w:autoSpaceDE/>
              <w:autoSpaceDN/>
              <w:rPr>
                <w:rFonts w:ascii="Calibri" w:hAnsi="Calibri" w:cs="Calibri"/>
                <w:color w:val="000000"/>
                <w:sz w:val="32"/>
                <w:szCs w:val="32"/>
                <w:lang w:val="en-US"/>
              </w:rPr>
            </w:pPr>
            <w:r w:rsidRPr="005B2DE9">
              <w:rPr>
                <w:rFonts w:ascii="Calibri" w:hAnsi="Calibri" w:cs="Calibri"/>
                <w:color w:val="000000"/>
                <w:sz w:val="32"/>
                <w:szCs w:val="32"/>
                <w:lang w:val="en-US"/>
              </w:rPr>
              <w:t> </w:t>
            </w:r>
          </w:p>
        </w:tc>
      </w:tr>
    </w:tbl>
    <w:p w14:paraId="072524A8" w14:textId="77777777" w:rsidR="005B2DE9" w:rsidRDefault="005B2DE9" w:rsidP="003E0054">
      <w:pPr>
        <w:pStyle w:val="BodyText"/>
        <w:ind w:left="2706" w:right="3044"/>
        <w:jc w:val="center"/>
      </w:pPr>
    </w:p>
    <w:p w14:paraId="36FBFF4C" w14:textId="77777777" w:rsidR="003E0054" w:rsidRDefault="005B2DE9" w:rsidP="005B2DE9">
      <w:pPr>
        <w:pStyle w:val="BodyText"/>
        <w:ind w:right="3044"/>
      </w:pPr>
      <w:r>
        <w:t xml:space="preserve">                                         </w:t>
      </w:r>
      <w:r w:rsidR="003E0054">
        <w:t>Tabela 7- Parashikimet e PBA 2020-2022</w:t>
      </w:r>
    </w:p>
    <w:p w14:paraId="7C7DDE46" w14:textId="77777777" w:rsidR="003E0054" w:rsidRDefault="003E0054" w:rsidP="003E0054">
      <w:pPr>
        <w:pStyle w:val="BodyText"/>
        <w:spacing w:before="2"/>
      </w:pPr>
    </w:p>
    <w:p w14:paraId="03C51134" w14:textId="77777777" w:rsidR="003E0054" w:rsidRDefault="003E0054" w:rsidP="00C61DF0">
      <w:pPr>
        <w:pStyle w:val="BodyText"/>
        <w:spacing w:before="1" w:line="360" w:lineRule="auto"/>
        <w:ind w:left="220" w:right="558" w:firstLine="719"/>
        <w:jc w:val="both"/>
        <w:sectPr w:rsidR="003E0054">
          <w:pgSz w:w="11910" w:h="16840"/>
          <w:pgMar w:top="1420" w:right="880" w:bottom="1260" w:left="1220" w:header="0" w:footer="1068" w:gutter="0"/>
          <w:cols w:space="720"/>
        </w:sectPr>
      </w:pPr>
      <w:r>
        <w:t>Për realizimin e masave dhe objektivave të paraqitura në këtë dokument përveç bu</w:t>
      </w:r>
      <w:r w:rsidR="00201566">
        <w:t>xhetit të ZAKPA AB</w:t>
      </w:r>
      <w:r>
        <w:t xml:space="preserve"> janë parashikuar jo vetëm financimet nga bux</w:t>
      </w:r>
      <w:r w:rsidR="00201566">
        <w:t>heti i shtetit por dhe të ardhurat e institucionit</w:t>
      </w:r>
      <w:r>
        <w:t>, veprimtar</w:t>
      </w:r>
      <w:r w:rsidR="00201566">
        <w:t xml:space="preserve">ia e të cilave ndikon direkt në veprimtarinë e institucionit. Këtu nuk janë përfshirë </w:t>
      </w:r>
      <w:r>
        <w:t xml:space="preserve">financimet nga Bashkimi Evropian dhe donatorët e ndryshëm. </w:t>
      </w:r>
    </w:p>
    <w:p w14:paraId="3A31AF6A" w14:textId="77777777" w:rsidR="003E0054" w:rsidRDefault="003E0054" w:rsidP="003E0054">
      <w:pPr>
        <w:pStyle w:val="BodyText"/>
        <w:spacing w:line="270" w:lineRule="exact"/>
        <w:ind w:left="940"/>
      </w:pPr>
    </w:p>
    <w:p w14:paraId="1F233FD7" w14:textId="77777777" w:rsidR="003E0054" w:rsidRDefault="003E0054" w:rsidP="003E0054">
      <w:pPr>
        <w:pStyle w:val="BodyText"/>
        <w:spacing w:before="137" w:after="6" w:line="360" w:lineRule="auto"/>
        <w:ind w:left="220"/>
      </w:pPr>
      <w:r>
        <w:rPr>
          <w:noProof/>
          <w:lang w:val="en-US"/>
        </w:rPr>
        <mc:AlternateContent>
          <mc:Choice Requires="wps">
            <w:drawing>
              <wp:anchor distT="0" distB="0" distL="114300" distR="114300" simplePos="0" relativeHeight="251675648" behindDoc="1" locked="0" layoutInCell="1" allowOverlap="1" wp14:anchorId="7C976191" wp14:editId="5686E944">
                <wp:simplePos x="0" y="0"/>
                <wp:positionH relativeFrom="page">
                  <wp:posOffset>3227070</wp:posOffset>
                </wp:positionH>
                <wp:positionV relativeFrom="paragraph">
                  <wp:posOffset>245745</wp:posOffset>
                </wp:positionV>
                <wp:extent cx="41275" cy="7620"/>
                <wp:effectExtent l="0" t="317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1442" id="Rectangle 6" o:spid="_x0000_s1026" style="position:absolute;margin-left:254.1pt;margin-top:19.35pt;width:3.25pt;height:.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VqewIAAPcEAAAOAAAAZHJzL2Uyb0RvYy54bWysVNuO0zAQfUfiHyy/d3NRekm06Wq3JQhp&#10;gRULH+DaTmPh2MZ2my6If2fstKULPCBEHhzbMx6fM3PG1zeHXqI9t05oVePsKsWIK6qZUNsaf/rY&#10;TBYYOU8UI1IrXuMn7vDN8uWL68FUPNedloxbBEGUqwZT4857UyWJox3vibvShiswttr2xMPSbhNm&#10;yQDRe5nkaTpLBm2ZsZpy52B3PRrxMsZvW079+7Z13CNZY8Dm42jjuAljsrwm1dYS0wl6hEH+AUVP&#10;hIJLz6HWxBO0s+K3UL2gVjvd+iuq+0S3raA8cgA2WfoLm8eOGB65QHKcOafJ/b+w9N3+wSLBajzD&#10;SJEeSvQBkkbUVnI0C+kZjKvA69E82EDQmXtNPzuk9KoDL35rrR46ThiAyoJ/8uxAWDg4ijbDW80g&#10;Otl5HTN1aG0fAkIO0CEW5OlcEH7wiMJmkeXzKUYULPNZHquVkOp00ljnX3PdozCpsQXcMTLZ3zsf&#10;kJDq5BKRaylYI6SMC7vdrKRFewLCaJoUvggeCF66SRWclQ7HxojjDgCEO4ItQI2F/lZmeZHe5eWk&#10;mS3mk6IpppNyni4maVbelbO0KIt18z0AzIqqE4xxdS8UP4kuK/6uqEf5j3KJskNDjctpPo3cn6F3&#10;lyQDxT+T7IWHHpSir/Hi7ESqUNRXigFtUnki5DhPnsOPWYYcnP4xK1ECoeqjejaaPYECrIYiQQ/C&#10;awGTTtuvGA3QeTV2X3bEcozkGwUqKrOiCK0aF8V0DnVH9tKyubQQRSFUjT1G43Tlx/beGSu2HdyU&#10;xcQofQvKa0UURlDliOqoV+iuyOD4EoT2vVxHr5/v1fIHAAAA//8DAFBLAwQUAAYACAAAACEAuryn&#10;3t4AAAAJAQAADwAAAGRycy9kb3ducmV2LnhtbEyPwU7DMBBE70j8g7VI3KjT0tI0jVNVSHxAQw9w&#10;c+wliRqvo9hNE76e5QS33Z3RzNv8MLlOjDiE1pOC5SIBgWS8balWcH5/e0pBhKjJ6s4TKpgxwKG4&#10;v8t1Zv2NTjiWsRYcQiHTCpoY+0zKYBp0Oix8j8Talx+cjrwOtbSDvnG46+QqSV6k0y1xQ6N7fG3Q&#10;XMqrU/C5PXcn034f6/ljbbhkrspxVurxYTruQUSc4p8ZfvEZHQpmqvyVbBCdgk2Srtiq4DndgmDD&#10;ZrnmoeLDbgeyyOX/D4ofAAAA//8DAFBLAQItABQABgAIAAAAIQC2gziS/gAAAOEBAAATAAAAAAAA&#10;AAAAAAAAAAAAAABbQ29udGVudF9UeXBlc10ueG1sUEsBAi0AFAAGAAgAAAAhADj9If/WAAAAlAEA&#10;AAsAAAAAAAAAAAAAAAAALwEAAF9yZWxzLy5yZWxzUEsBAi0AFAAGAAgAAAAhAApPtWp7AgAA9wQA&#10;AA4AAAAAAAAAAAAAAAAALgIAAGRycy9lMm9Eb2MueG1sUEsBAi0AFAAGAAgAAAAhALq8p97eAAAA&#10;CQEAAA8AAAAAAAAAAAAAAAAA1QQAAGRycy9kb3ducmV2LnhtbFBLBQYAAAAABAAEAPMAAADgBQAA&#10;AAA=&#10;" fillcolor="red" stroked="f">
                <w10:wrap anchorx="page"/>
              </v:rect>
            </w:pict>
          </mc:Fallback>
        </mc:AlternateContent>
      </w:r>
      <w:r>
        <w:rPr>
          <w:noProof/>
          <w:lang w:val="en-US"/>
        </w:rPr>
        <mc:AlternateContent>
          <mc:Choice Requires="wps">
            <w:drawing>
              <wp:anchor distT="0" distB="0" distL="114300" distR="114300" simplePos="0" relativeHeight="251670528" behindDoc="0" locked="0" layoutInCell="1" allowOverlap="1" wp14:anchorId="10AFBDA2" wp14:editId="410AA0DB">
                <wp:simplePos x="0" y="0"/>
                <wp:positionH relativeFrom="page">
                  <wp:posOffset>800100</wp:posOffset>
                </wp:positionH>
                <wp:positionV relativeFrom="paragraph">
                  <wp:posOffset>90805</wp:posOffset>
                </wp:positionV>
                <wp:extent cx="8890" cy="263525"/>
                <wp:effectExtent l="0" t="635" r="63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6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7CED" id="Rectangle 5" o:spid="_x0000_s1026" style="position:absolute;margin-left:63pt;margin-top:7.15pt;width:.7pt;height:20.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2BdA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jzD&#10;SJEeWvQZSCOqlRzNAj2DcRVEPZh7Gwp05k7Tbw4pfdtBFL+2Vg8dJwxAZSE+eXYgGA6Oos3wQTPI&#10;TrZeR6b2je1DQuAA7WNDHk8N4XuPKHxcLEpoGgVHPn8zyyOehFTHo8Y6/47rHoVNjS0Aj6nJ7s75&#10;AIVUx5AIXUvB1kLKaNh2cyst2pGgjPiL6KHC8zCpQrDS4diYcfwCCOGO4AtYY6d/lFlepDd5OVnP&#10;FxeTYl3MJuVFupikWXlTztOiLFbrnwFgVlSdYIyrO6H4UXVZ8bKuHvQ/6iXqDg01LgM7sa5z9O5l&#10;RfbCwxBK0QPjJyZIFbr6VjEom1SeCDnuk+fwI8vAwfE/shI1ENo+ymej2SNIwGpoEvQTngvYdNo+&#10;YTTA6NXYfd8SyzGS7xXIqMyKIsxqNIrZRQ6GPfdszj1EUUhVY4/RuL3143xvjRVtBzdlkRilr0F6&#10;jYjCCLIcUR0EC+MVKzg8BWF+z+0Y9fvBWv4CAAD//wMAUEsDBBQABgAIAAAAIQAGrqUz3wAAAAkB&#10;AAAPAAAAZHJzL2Rvd25yZXYueG1sTI/BTsMwEETvSPyDtUjcqENIShriVBSJIxItHNqbEy9J1Hgd&#10;YrcNfD3bU7ntaEczb4rlZHtxxNF3jhTczyIQSLUzHTUKPj9e7zIQPmgyuneECn7Qw7K8vip0btyJ&#10;1njchEZwCPlcK2hDGHIpfd2i1X7mBiT+fbnR6sBybKQZ9YnDbS/jKJpLqzvihlYP+NJivd8crILV&#10;Ilt9vyf09ruudrjbVvs0HiOlbm+m5ycQAadwMcMZn9GhZKbKHch40bOO57wl8JE8gDgb4scERKUg&#10;TTOQZSH/Lyj/AAAA//8DAFBLAQItABQABgAIAAAAIQC2gziS/gAAAOEBAAATAAAAAAAAAAAAAAAA&#10;AAAAAABbQ29udGVudF9UeXBlc10ueG1sUEsBAi0AFAAGAAgAAAAhADj9If/WAAAAlAEAAAsAAAAA&#10;AAAAAAAAAAAALwEAAF9yZWxzLy5yZWxzUEsBAi0AFAAGAAgAAAAhALyMfYF0AgAA+AQAAA4AAAAA&#10;AAAAAAAAAAAALgIAAGRycy9lMm9Eb2MueG1sUEsBAi0AFAAGAAgAAAAhAAaupTPfAAAACQEAAA8A&#10;AAAAAAAAAAAAAAAAzgQAAGRycy9kb3ducmV2LnhtbFBLBQYAAAAABAAEAPMAAADaBQAAAAA=&#10;" fillcolor="black" stroked="f">
                <w10:wrap anchorx="page"/>
              </v:rect>
            </w:pict>
          </mc:Fallback>
        </mc:AlternateContent>
      </w:r>
      <w:r>
        <w:t>Institucionet e paraqitura në tabelën 9 kanë veprimtari dhe buxhete të cilat direkt apo indirekt ndikojnë në sektorin e kulturës.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6868"/>
      </w:tblGrid>
      <w:tr w:rsidR="003E0054" w14:paraId="6F81765D" w14:textId="77777777" w:rsidTr="003E0054">
        <w:trPr>
          <w:trHeight w:val="318"/>
        </w:trPr>
        <w:tc>
          <w:tcPr>
            <w:tcW w:w="2376" w:type="dxa"/>
            <w:shd w:val="clear" w:color="auto" w:fill="D9D9D9"/>
          </w:tcPr>
          <w:p w14:paraId="2654D5C7" w14:textId="77777777" w:rsidR="003E0054" w:rsidRDefault="003E0054" w:rsidP="003E0054">
            <w:pPr>
              <w:pStyle w:val="TableParagraph"/>
              <w:spacing w:line="270" w:lineRule="exact"/>
              <w:ind w:left="640"/>
              <w:rPr>
                <w:rFonts w:ascii="Times New Roman"/>
                <w:sz w:val="24"/>
              </w:rPr>
            </w:pPr>
            <w:r>
              <w:rPr>
                <w:rFonts w:ascii="Times New Roman"/>
                <w:sz w:val="24"/>
              </w:rPr>
              <w:t>Institucioni</w:t>
            </w:r>
          </w:p>
        </w:tc>
        <w:tc>
          <w:tcPr>
            <w:tcW w:w="6868" w:type="dxa"/>
            <w:shd w:val="clear" w:color="auto" w:fill="D9D9D9"/>
          </w:tcPr>
          <w:p w14:paraId="1F99EF63" w14:textId="77777777" w:rsidR="003E0054" w:rsidRDefault="003E0054" w:rsidP="003E0054">
            <w:pPr>
              <w:pStyle w:val="TableParagraph"/>
              <w:spacing w:line="270" w:lineRule="exact"/>
              <w:ind w:left="2509" w:right="2501"/>
              <w:jc w:val="center"/>
              <w:rPr>
                <w:rFonts w:ascii="Times New Roman"/>
                <w:sz w:val="24"/>
              </w:rPr>
            </w:pPr>
            <w:r>
              <w:rPr>
                <w:rFonts w:ascii="Times New Roman"/>
                <w:sz w:val="24"/>
              </w:rPr>
              <w:t>Programi buxhetor</w:t>
            </w:r>
          </w:p>
        </w:tc>
      </w:tr>
      <w:tr w:rsidR="003E0054" w14:paraId="4B1F563C" w14:textId="77777777" w:rsidTr="003E0054">
        <w:trPr>
          <w:trHeight w:val="1585"/>
        </w:trPr>
        <w:tc>
          <w:tcPr>
            <w:tcW w:w="2376" w:type="dxa"/>
          </w:tcPr>
          <w:p w14:paraId="54A6BFFA" w14:textId="77777777" w:rsidR="003E0054" w:rsidRDefault="005B2DE9" w:rsidP="005B2DE9">
            <w:pPr>
              <w:pStyle w:val="TableParagraph"/>
              <w:rPr>
                <w:rFonts w:ascii="Times New Roman"/>
                <w:sz w:val="26"/>
              </w:rPr>
            </w:pPr>
            <w:r>
              <w:rPr>
                <w:rFonts w:ascii="Times New Roman"/>
                <w:sz w:val="26"/>
              </w:rPr>
              <w:t>Ministria e Kultur</w:t>
            </w:r>
            <w:r>
              <w:rPr>
                <w:rFonts w:ascii="Times New Roman"/>
                <w:sz w:val="26"/>
              </w:rPr>
              <w:t>ë</w:t>
            </w:r>
            <w:r>
              <w:rPr>
                <w:rFonts w:ascii="Times New Roman"/>
                <w:sz w:val="26"/>
              </w:rPr>
              <w:t>s</w:t>
            </w:r>
          </w:p>
          <w:p w14:paraId="1C1FACC5" w14:textId="77777777" w:rsidR="003E0054" w:rsidRDefault="003E0054" w:rsidP="003E0054">
            <w:pPr>
              <w:pStyle w:val="TableParagraph"/>
              <w:spacing w:before="170" w:line="276" w:lineRule="auto"/>
              <w:ind w:left="107" w:right="146"/>
              <w:rPr>
                <w:rFonts w:ascii="Times New Roman" w:hAnsi="Times New Roman"/>
                <w:sz w:val="24"/>
              </w:rPr>
            </w:pPr>
            <w:r>
              <w:rPr>
                <w:rFonts w:ascii="Times New Roman" w:hAnsi="Times New Roman"/>
                <w:sz w:val="24"/>
              </w:rPr>
              <w:t>Ministria e Financave dhe Ekonomisë</w:t>
            </w:r>
          </w:p>
        </w:tc>
        <w:tc>
          <w:tcPr>
            <w:tcW w:w="6868" w:type="dxa"/>
          </w:tcPr>
          <w:p w14:paraId="0633B7F8" w14:textId="77777777" w:rsidR="003E0054" w:rsidRDefault="003E0054" w:rsidP="003E0054">
            <w:pPr>
              <w:pStyle w:val="TableParagraph"/>
              <w:numPr>
                <w:ilvl w:val="0"/>
                <w:numId w:val="3"/>
              </w:numPr>
              <w:tabs>
                <w:tab w:val="left" w:pos="248"/>
              </w:tabs>
              <w:spacing w:line="270" w:lineRule="exact"/>
              <w:ind w:left="247" w:hanging="141"/>
              <w:rPr>
                <w:rFonts w:ascii="Times New Roman" w:hAnsi="Times New Roman"/>
                <w:sz w:val="24"/>
              </w:rPr>
            </w:pPr>
            <w:r>
              <w:rPr>
                <w:rFonts w:ascii="Times New Roman" w:hAnsi="Times New Roman"/>
                <w:sz w:val="24"/>
              </w:rPr>
              <w:t xml:space="preserve">Mbështetja për Zhvillimin </w:t>
            </w:r>
            <w:r w:rsidR="005B2DE9">
              <w:rPr>
                <w:rFonts w:ascii="Times New Roman" w:hAnsi="Times New Roman"/>
                <w:sz w:val="24"/>
              </w:rPr>
              <w:t xml:space="preserve">e Politikave Zhvillimore dhe </w:t>
            </w:r>
            <w:r>
              <w:rPr>
                <w:rFonts w:ascii="Times New Roman" w:hAnsi="Times New Roman"/>
                <w:sz w:val="24"/>
              </w:rPr>
              <w:t>Ekonomik</w:t>
            </w:r>
            <w:r w:rsidR="005B2DE9">
              <w:rPr>
                <w:rFonts w:ascii="Times New Roman" w:hAnsi="Times New Roman"/>
                <w:sz w:val="24"/>
              </w:rPr>
              <w:t>e</w:t>
            </w:r>
          </w:p>
          <w:p w14:paraId="092553A1" w14:textId="77777777" w:rsidR="003E0054" w:rsidRDefault="003E0054" w:rsidP="003E0054">
            <w:pPr>
              <w:pStyle w:val="TableParagraph"/>
              <w:numPr>
                <w:ilvl w:val="0"/>
                <w:numId w:val="3"/>
              </w:numPr>
              <w:tabs>
                <w:tab w:val="left" w:pos="248"/>
              </w:tabs>
              <w:spacing w:before="41" w:line="276" w:lineRule="auto"/>
              <w:ind w:right="441" w:firstLine="0"/>
              <w:rPr>
                <w:rFonts w:ascii="Times New Roman" w:hAnsi="Times New Roman"/>
                <w:sz w:val="24"/>
              </w:rPr>
            </w:pPr>
            <w:r>
              <w:rPr>
                <w:rFonts w:ascii="Times New Roman" w:hAnsi="Times New Roman"/>
                <w:sz w:val="24"/>
              </w:rPr>
              <w:t>Mbështetja për Mbikëqyrjen e Tregut, Infrastrukturën e</w:t>
            </w:r>
            <w:r>
              <w:rPr>
                <w:rFonts w:ascii="Times New Roman" w:hAnsi="Times New Roman"/>
                <w:spacing w:val="-12"/>
                <w:sz w:val="24"/>
              </w:rPr>
              <w:t xml:space="preserve"> </w:t>
            </w:r>
            <w:r>
              <w:rPr>
                <w:rFonts w:ascii="Times New Roman" w:hAnsi="Times New Roman"/>
                <w:sz w:val="24"/>
              </w:rPr>
              <w:t>Cilësinë dhe Pronësinë</w:t>
            </w:r>
            <w:r>
              <w:rPr>
                <w:rFonts w:ascii="Times New Roman" w:hAnsi="Times New Roman"/>
                <w:spacing w:val="-1"/>
                <w:sz w:val="24"/>
              </w:rPr>
              <w:t xml:space="preserve"> </w:t>
            </w:r>
            <w:r w:rsidR="00935AC9">
              <w:rPr>
                <w:rFonts w:ascii="Times New Roman" w:hAnsi="Times New Roman"/>
                <w:sz w:val="24"/>
              </w:rPr>
              <w:t>Intelektuale.</w:t>
            </w:r>
          </w:p>
          <w:p w14:paraId="7805F33E" w14:textId="77777777" w:rsidR="003E0054" w:rsidRDefault="005B2DE9" w:rsidP="003E0054">
            <w:pPr>
              <w:pStyle w:val="TableParagraph"/>
              <w:numPr>
                <w:ilvl w:val="0"/>
                <w:numId w:val="3"/>
              </w:numPr>
              <w:tabs>
                <w:tab w:val="left" w:pos="248"/>
              </w:tabs>
              <w:spacing w:line="275" w:lineRule="exact"/>
              <w:ind w:left="247" w:hanging="141"/>
              <w:rPr>
                <w:rFonts w:ascii="Times New Roman" w:hAnsi="Times New Roman"/>
                <w:sz w:val="24"/>
              </w:rPr>
            </w:pPr>
            <w:r>
              <w:rPr>
                <w:rFonts w:ascii="Times New Roman" w:hAnsi="Times New Roman"/>
                <w:sz w:val="24"/>
              </w:rPr>
              <w:t>Trajnimet profesionale</w:t>
            </w:r>
          </w:p>
          <w:p w14:paraId="175194BA" w14:textId="77777777" w:rsidR="003E0054" w:rsidRDefault="003E0054" w:rsidP="003E0054">
            <w:pPr>
              <w:pStyle w:val="TableParagraph"/>
              <w:numPr>
                <w:ilvl w:val="0"/>
                <w:numId w:val="3"/>
              </w:numPr>
              <w:tabs>
                <w:tab w:val="left" w:pos="248"/>
              </w:tabs>
              <w:spacing w:before="43"/>
              <w:ind w:left="247" w:hanging="141"/>
              <w:rPr>
                <w:rFonts w:ascii="Times New Roman" w:hAnsi="Times New Roman"/>
                <w:sz w:val="24"/>
              </w:rPr>
            </w:pPr>
            <w:r>
              <w:rPr>
                <w:rFonts w:ascii="Times New Roman" w:hAnsi="Times New Roman"/>
                <w:sz w:val="24"/>
              </w:rPr>
              <w:t>Tregu i</w:t>
            </w:r>
            <w:r>
              <w:rPr>
                <w:rFonts w:ascii="Times New Roman" w:hAnsi="Times New Roman"/>
                <w:spacing w:val="-1"/>
                <w:sz w:val="24"/>
              </w:rPr>
              <w:t xml:space="preserve"> </w:t>
            </w:r>
            <w:r>
              <w:rPr>
                <w:rFonts w:ascii="Times New Roman" w:hAnsi="Times New Roman"/>
                <w:sz w:val="24"/>
              </w:rPr>
              <w:t>Punës</w:t>
            </w:r>
          </w:p>
          <w:p w14:paraId="2FC35925" w14:textId="77777777" w:rsidR="005B2DE9" w:rsidRDefault="00935AC9" w:rsidP="003E0054">
            <w:pPr>
              <w:pStyle w:val="TableParagraph"/>
              <w:numPr>
                <w:ilvl w:val="0"/>
                <w:numId w:val="3"/>
              </w:numPr>
              <w:tabs>
                <w:tab w:val="left" w:pos="248"/>
              </w:tabs>
              <w:spacing w:before="43"/>
              <w:ind w:left="247" w:hanging="141"/>
              <w:rPr>
                <w:rFonts w:ascii="Times New Roman" w:hAnsi="Times New Roman"/>
                <w:sz w:val="24"/>
              </w:rPr>
            </w:pPr>
            <w:r>
              <w:rPr>
                <w:rFonts w:ascii="Times New Roman" w:hAnsi="Times New Roman"/>
                <w:sz w:val="24"/>
              </w:rPr>
              <w:t>Të drejtën e autorit</w:t>
            </w:r>
          </w:p>
          <w:p w14:paraId="743FB568" w14:textId="77777777" w:rsidR="00935AC9" w:rsidRDefault="00935AC9" w:rsidP="003E0054">
            <w:pPr>
              <w:pStyle w:val="TableParagraph"/>
              <w:numPr>
                <w:ilvl w:val="0"/>
                <w:numId w:val="3"/>
              </w:numPr>
              <w:tabs>
                <w:tab w:val="left" w:pos="248"/>
              </w:tabs>
              <w:spacing w:before="43"/>
              <w:ind w:left="247" w:hanging="141"/>
              <w:rPr>
                <w:rFonts w:ascii="Times New Roman" w:hAnsi="Times New Roman"/>
                <w:sz w:val="24"/>
              </w:rPr>
            </w:pPr>
          </w:p>
        </w:tc>
      </w:tr>
      <w:tr w:rsidR="003E0054" w14:paraId="4F6D9D05" w14:textId="77777777" w:rsidTr="003E0054">
        <w:trPr>
          <w:trHeight w:val="636"/>
        </w:trPr>
        <w:tc>
          <w:tcPr>
            <w:tcW w:w="2376" w:type="dxa"/>
          </w:tcPr>
          <w:p w14:paraId="0C3C1497" w14:textId="77777777" w:rsidR="003E0054" w:rsidRDefault="003E0054" w:rsidP="003E0054">
            <w:pPr>
              <w:pStyle w:val="TableParagraph"/>
              <w:spacing w:line="270" w:lineRule="exact"/>
              <w:ind w:left="107"/>
              <w:rPr>
                <w:rFonts w:ascii="Times New Roman"/>
                <w:sz w:val="24"/>
              </w:rPr>
            </w:pPr>
            <w:r>
              <w:rPr>
                <w:rFonts w:ascii="Times New Roman"/>
                <w:sz w:val="24"/>
              </w:rPr>
              <w:t>Ministria e Turizmit</w:t>
            </w:r>
          </w:p>
          <w:p w14:paraId="77EEA1B2" w14:textId="77777777" w:rsidR="003E0054" w:rsidRDefault="003E0054" w:rsidP="003E0054">
            <w:pPr>
              <w:pStyle w:val="TableParagraph"/>
              <w:spacing w:before="41"/>
              <w:ind w:left="107"/>
              <w:rPr>
                <w:rFonts w:ascii="Times New Roman"/>
                <w:sz w:val="24"/>
              </w:rPr>
            </w:pPr>
            <w:r>
              <w:rPr>
                <w:rFonts w:ascii="Times New Roman"/>
                <w:sz w:val="24"/>
              </w:rPr>
              <w:t>dhe Mjedisit</w:t>
            </w:r>
          </w:p>
        </w:tc>
        <w:tc>
          <w:tcPr>
            <w:tcW w:w="6868" w:type="dxa"/>
          </w:tcPr>
          <w:p w14:paraId="18BE1663" w14:textId="77777777" w:rsidR="003E0054" w:rsidRDefault="003E0054" w:rsidP="003E0054">
            <w:pPr>
              <w:pStyle w:val="TableParagraph"/>
              <w:spacing w:before="152"/>
              <w:ind w:left="107"/>
              <w:rPr>
                <w:rFonts w:ascii="Times New Roman"/>
                <w:sz w:val="24"/>
              </w:rPr>
            </w:pPr>
            <w:r>
              <w:rPr>
                <w:rFonts w:ascii="Times New Roman"/>
                <w:sz w:val="24"/>
              </w:rPr>
              <w:t>- Zhvillimi i Turizmit</w:t>
            </w:r>
            <w:r w:rsidR="00C61DF0">
              <w:rPr>
                <w:rFonts w:ascii="Times New Roman"/>
                <w:sz w:val="24"/>
              </w:rPr>
              <w:t xml:space="preserve"> n</w:t>
            </w:r>
            <w:r w:rsidR="00C61DF0">
              <w:rPr>
                <w:rFonts w:ascii="Times New Roman"/>
                <w:sz w:val="24"/>
              </w:rPr>
              <w:t>ë</w:t>
            </w:r>
            <w:r w:rsidR="00C61DF0">
              <w:rPr>
                <w:rFonts w:ascii="Times New Roman"/>
                <w:sz w:val="24"/>
              </w:rPr>
              <w:t xml:space="preserve"> territor</w:t>
            </w:r>
          </w:p>
        </w:tc>
      </w:tr>
      <w:tr w:rsidR="003E0054" w14:paraId="4C9E3EC4" w14:textId="77777777" w:rsidTr="003E0054">
        <w:trPr>
          <w:trHeight w:val="950"/>
        </w:trPr>
        <w:tc>
          <w:tcPr>
            <w:tcW w:w="2376" w:type="dxa"/>
          </w:tcPr>
          <w:p w14:paraId="3B2DA67A" w14:textId="77777777" w:rsidR="003E0054" w:rsidRDefault="003E0054" w:rsidP="003E0054">
            <w:pPr>
              <w:pStyle w:val="TableParagraph"/>
              <w:spacing w:before="152" w:line="276" w:lineRule="auto"/>
              <w:ind w:left="107" w:right="339"/>
              <w:rPr>
                <w:rFonts w:ascii="Times New Roman" w:hAnsi="Times New Roman"/>
                <w:sz w:val="24"/>
              </w:rPr>
            </w:pPr>
            <w:r>
              <w:rPr>
                <w:rFonts w:ascii="Times New Roman" w:hAnsi="Times New Roman"/>
                <w:sz w:val="24"/>
              </w:rPr>
              <w:t>Ministria e Arsimit, Sportit dhe Rinisë</w:t>
            </w:r>
          </w:p>
        </w:tc>
        <w:tc>
          <w:tcPr>
            <w:tcW w:w="6868" w:type="dxa"/>
          </w:tcPr>
          <w:p w14:paraId="6158721B" w14:textId="77777777" w:rsidR="003E0054" w:rsidRDefault="003E0054" w:rsidP="003E0054">
            <w:pPr>
              <w:pStyle w:val="TableParagraph"/>
              <w:numPr>
                <w:ilvl w:val="0"/>
                <w:numId w:val="2"/>
              </w:numPr>
              <w:tabs>
                <w:tab w:val="left" w:pos="248"/>
              </w:tabs>
              <w:spacing w:line="270" w:lineRule="exact"/>
              <w:ind w:hanging="141"/>
              <w:rPr>
                <w:rFonts w:ascii="Times New Roman" w:hAnsi="Times New Roman"/>
                <w:sz w:val="24"/>
              </w:rPr>
            </w:pPr>
            <w:r>
              <w:rPr>
                <w:rFonts w:ascii="Times New Roman" w:hAnsi="Times New Roman"/>
                <w:sz w:val="24"/>
              </w:rPr>
              <w:t>Arsimi Baze (përfshirë</w:t>
            </w:r>
            <w:r>
              <w:rPr>
                <w:rFonts w:ascii="Times New Roman" w:hAnsi="Times New Roman"/>
                <w:spacing w:val="-1"/>
                <w:sz w:val="24"/>
              </w:rPr>
              <w:t xml:space="preserve"> </w:t>
            </w:r>
            <w:r>
              <w:rPr>
                <w:rFonts w:ascii="Times New Roman" w:hAnsi="Times New Roman"/>
                <w:sz w:val="24"/>
              </w:rPr>
              <w:t>parashkollorin)</w:t>
            </w:r>
          </w:p>
          <w:p w14:paraId="191E6335" w14:textId="77777777" w:rsidR="003E0054" w:rsidRDefault="003E0054" w:rsidP="003E0054">
            <w:pPr>
              <w:pStyle w:val="TableParagraph"/>
              <w:numPr>
                <w:ilvl w:val="0"/>
                <w:numId w:val="2"/>
              </w:numPr>
              <w:tabs>
                <w:tab w:val="left" w:pos="248"/>
              </w:tabs>
              <w:spacing w:before="41"/>
              <w:ind w:hanging="141"/>
              <w:rPr>
                <w:rFonts w:ascii="Times New Roman" w:hAnsi="Times New Roman"/>
                <w:sz w:val="24"/>
              </w:rPr>
            </w:pPr>
            <w:r>
              <w:rPr>
                <w:rFonts w:ascii="Times New Roman" w:hAnsi="Times New Roman"/>
                <w:sz w:val="24"/>
              </w:rPr>
              <w:t>Arsimi i Mesëm (i</w:t>
            </w:r>
            <w:r>
              <w:rPr>
                <w:rFonts w:ascii="Times New Roman" w:hAnsi="Times New Roman"/>
                <w:spacing w:val="-1"/>
                <w:sz w:val="24"/>
              </w:rPr>
              <w:t xml:space="preserve"> </w:t>
            </w:r>
            <w:r>
              <w:rPr>
                <w:rFonts w:ascii="Times New Roman" w:hAnsi="Times New Roman"/>
                <w:sz w:val="24"/>
              </w:rPr>
              <w:t>përgjithshëm)</w:t>
            </w:r>
          </w:p>
          <w:p w14:paraId="3DD0A339" w14:textId="77777777" w:rsidR="003E0054" w:rsidRDefault="003E0054" w:rsidP="003E0054">
            <w:pPr>
              <w:pStyle w:val="TableParagraph"/>
              <w:numPr>
                <w:ilvl w:val="0"/>
                <w:numId w:val="2"/>
              </w:numPr>
              <w:tabs>
                <w:tab w:val="left" w:pos="248"/>
              </w:tabs>
              <w:spacing w:before="40"/>
              <w:ind w:hanging="141"/>
              <w:rPr>
                <w:rFonts w:ascii="Times New Roman" w:hAnsi="Times New Roman"/>
                <w:sz w:val="24"/>
              </w:rPr>
            </w:pPr>
            <w:r>
              <w:rPr>
                <w:rFonts w:ascii="Times New Roman" w:hAnsi="Times New Roman"/>
                <w:sz w:val="24"/>
              </w:rPr>
              <w:t>Arsimi</w:t>
            </w:r>
            <w:r>
              <w:rPr>
                <w:rFonts w:ascii="Times New Roman" w:hAnsi="Times New Roman"/>
                <w:spacing w:val="-1"/>
                <w:sz w:val="24"/>
              </w:rPr>
              <w:t xml:space="preserve"> </w:t>
            </w:r>
            <w:r>
              <w:rPr>
                <w:rFonts w:ascii="Times New Roman" w:hAnsi="Times New Roman"/>
                <w:sz w:val="24"/>
              </w:rPr>
              <w:t>Universitar</w:t>
            </w:r>
          </w:p>
          <w:p w14:paraId="081299AD" w14:textId="77777777" w:rsidR="00C61DF0" w:rsidRDefault="00C61DF0" w:rsidP="003E0054">
            <w:pPr>
              <w:pStyle w:val="TableParagraph"/>
              <w:numPr>
                <w:ilvl w:val="0"/>
                <w:numId w:val="2"/>
              </w:numPr>
              <w:tabs>
                <w:tab w:val="left" w:pos="248"/>
              </w:tabs>
              <w:spacing w:before="40"/>
              <w:ind w:hanging="141"/>
              <w:rPr>
                <w:rFonts w:ascii="Times New Roman" w:hAnsi="Times New Roman"/>
                <w:sz w:val="24"/>
              </w:rPr>
            </w:pPr>
            <w:r>
              <w:rPr>
                <w:rFonts w:ascii="Times New Roman" w:hAnsi="Times New Roman"/>
                <w:sz w:val="24"/>
              </w:rPr>
              <w:t>Aktivitetet e ndërthurura</w:t>
            </w:r>
          </w:p>
        </w:tc>
      </w:tr>
      <w:tr w:rsidR="003E0054" w14:paraId="33FF1CE6" w14:textId="77777777" w:rsidTr="003E0054">
        <w:trPr>
          <w:trHeight w:val="635"/>
        </w:trPr>
        <w:tc>
          <w:tcPr>
            <w:tcW w:w="2376" w:type="dxa"/>
          </w:tcPr>
          <w:p w14:paraId="6DDAB287" w14:textId="77777777" w:rsidR="003E0054" w:rsidRDefault="003E0054" w:rsidP="003E0054">
            <w:pPr>
              <w:pStyle w:val="TableParagraph"/>
              <w:spacing w:line="273" w:lineRule="exact"/>
              <w:ind w:left="107"/>
              <w:rPr>
                <w:rFonts w:ascii="Times New Roman" w:hAnsi="Times New Roman"/>
                <w:sz w:val="24"/>
              </w:rPr>
            </w:pPr>
            <w:r>
              <w:rPr>
                <w:rFonts w:ascii="Times New Roman" w:hAnsi="Times New Roman"/>
                <w:sz w:val="24"/>
              </w:rPr>
              <w:t>Ministria për Evropën</w:t>
            </w:r>
          </w:p>
          <w:p w14:paraId="79FFD043" w14:textId="77777777" w:rsidR="003E0054" w:rsidRDefault="003E0054" w:rsidP="003E0054">
            <w:pPr>
              <w:pStyle w:val="TableParagraph"/>
              <w:spacing w:before="41"/>
              <w:ind w:left="107"/>
              <w:rPr>
                <w:rFonts w:ascii="Times New Roman" w:hAnsi="Times New Roman"/>
                <w:sz w:val="24"/>
              </w:rPr>
            </w:pPr>
            <w:r>
              <w:rPr>
                <w:rFonts w:ascii="Times New Roman" w:hAnsi="Times New Roman"/>
                <w:sz w:val="24"/>
              </w:rPr>
              <w:t>dhe Punët e Jashtme</w:t>
            </w:r>
          </w:p>
        </w:tc>
        <w:tc>
          <w:tcPr>
            <w:tcW w:w="6868" w:type="dxa"/>
          </w:tcPr>
          <w:p w14:paraId="65E597D8" w14:textId="77777777" w:rsidR="003E0054" w:rsidRPr="00C61DF0" w:rsidRDefault="00C61DF0" w:rsidP="00C61DF0">
            <w:pPr>
              <w:pStyle w:val="TableParagraph"/>
              <w:spacing w:line="273" w:lineRule="exact"/>
              <w:ind w:left="107"/>
              <w:rPr>
                <w:rFonts w:ascii="Times New Roman" w:hAnsi="Times New Roman"/>
                <w:sz w:val="24"/>
              </w:rPr>
            </w:pPr>
            <w:r>
              <w:rPr>
                <w:rFonts w:ascii="Times New Roman" w:hAnsi="Times New Roman"/>
                <w:sz w:val="24"/>
              </w:rPr>
              <w:t>- Mbështetja e aktiviteteve dhe bashkëpunimeve</w:t>
            </w:r>
            <w:r w:rsidR="003E0054">
              <w:rPr>
                <w:rFonts w:ascii="Times New Roman" w:hAnsi="Times New Roman"/>
                <w:sz w:val="24"/>
              </w:rPr>
              <w:t xml:space="preserve"> jas</w:t>
            </w:r>
            <w:r>
              <w:rPr>
                <w:rFonts w:ascii="Times New Roman" w:hAnsi="Times New Roman"/>
                <w:sz w:val="24"/>
              </w:rPr>
              <w:t xml:space="preserve">htë vendit dhe përfshirja e mekanizmave dhe veprimtarive në </w:t>
            </w:r>
            <w:r w:rsidR="003E0054">
              <w:rPr>
                <w:rFonts w:ascii="Times New Roman"/>
                <w:sz w:val="24"/>
              </w:rPr>
              <w:t>zhvillimet brenda vendit</w:t>
            </w:r>
          </w:p>
        </w:tc>
      </w:tr>
      <w:tr w:rsidR="003E0054" w14:paraId="7E238A6C" w14:textId="77777777" w:rsidTr="003E0054">
        <w:trPr>
          <w:trHeight w:val="635"/>
        </w:trPr>
        <w:tc>
          <w:tcPr>
            <w:tcW w:w="2376" w:type="dxa"/>
          </w:tcPr>
          <w:p w14:paraId="5D047ED1" w14:textId="77777777" w:rsidR="003E0054" w:rsidRDefault="003E0054" w:rsidP="003E0054">
            <w:pPr>
              <w:pStyle w:val="TableParagraph"/>
              <w:spacing w:line="270" w:lineRule="exact"/>
              <w:ind w:left="107"/>
              <w:rPr>
                <w:rFonts w:ascii="Times New Roman" w:hAnsi="Times New Roman"/>
                <w:sz w:val="24"/>
              </w:rPr>
            </w:pPr>
            <w:r>
              <w:rPr>
                <w:rFonts w:ascii="Times New Roman" w:hAnsi="Times New Roman"/>
                <w:sz w:val="24"/>
              </w:rPr>
              <w:t>Ministria e Bujqësisë</w:t>
            </w:r>
          </w:p>
          <w:p w14:paraId="1081FAE9" w14:textId="77777777" w:rsidR="003E0054" w:rsidRDefault="003E0054" w:rsidP="003E0054">
            <w:pPr>
              <w:pStyle w:val="TableParagraph"/>
              <w:spacing w:before="41"/>
              <w:ind w:left="107"/>
              <w:rPr>
                <w:rFonts w:ascii="Times New Roman"/>
                <w:sz w:val="24"/>
              </w:rPr>
            </w:pPr>
            <w:r>
              <w:rPr>
                <w:rFonts w:ascii="Times New Roman"/>
                <w:sz w:val="24"/>
              </w:rPr>
              <w:t>dhe Zhvillimit Rural</w:t>
            </w:r>
          </w:p>
        </w:tc>
        <w:tc>
          <w:tcPr>
            <w:tcW w:w="6868" w:type="dxa"/>
          </w:tcPr>
          <w:p w14:paraId="65836E18" w14:textId="77777777" w:rsidR="003E0054" w:rsidRDefault="003E0054" w:rsidP="003E0054">
            <w:pPr>
              <w:pStyle w:val="TableParagraph"/>
              <w:spacing w:before="152"/>
              <w:ind w:left="107"/>
              <w:rPr>
                <w:rFonts w:ascii="Times New Roman"/>
                <w:sz w:val="24"/>
              </w:rPr>
            </w:pPr>
            <w:r>
              <w:rPr>
                <w:rFonts w:ascii="Times New Roman"/>
                <w:sz w:val="24"/>
              </w:rPr>
              <w:t>- Zhvillimi Rural</w:t>
            </w:r>
            <w:r w:rsidR="00C61DF0">
              <w:rPr>
                <w:rFonts w:ascii="Times New Roman"/>
                <w:sz w:val="24"/>
              </w:rPr>
              <w:t xml:space="preserve"> dhe impakti n</w:t>
            </w:r>
            <w:r w:rsidR="00C61DF0">
              <w:rPr>
                <w:rFonts w:ascii="Times New Roman"/>
                <w:sz w:val="24"/>
              </w:rPr>
              <w:t>ë</w:t>
            </w:r>
            <w:r w:rsidR="00C61DF0">
              <w:rPr>
                <w:rFonts w:ascii="Times New Roman"/>
                <w:sz w:val="24"/>
              </w:rPr>
              <w:t xml:space="preserve"> territoret ku ndodhen parqet arkeologjike</w:t>
            </w:r>
          </w:p>
        </w:tc>
      </w:tr>
      <w:tr w:rsidR="003E0054" w14:paraId="2B2E59C9" w14:textId="77777777" w:rsidTr="003E0054">
        <w:trPr>
          <w:trHeight w:val="316"/>
        </w:trPr>
        <w:tc>
          <w:tcPr>
            <w:tcW w:w="2376" w:type="dxa"/>
          </w:tcPr>
          <w:p w14:paraId="34824D2B" w14:textId="77777777" w:rsidR="003E0054" w:rsidRDefault="003E0054" w:rsidP="003E0054">
            <w:pPr>
              <w:pStyle w:val="TableParagraph"/>
              <w:spacing w:line="270" w:lineRule="exact"/>
              <w:ind w:left="107"/>
              <w:rPr>
                <w:rFonts w:ascii="Times New Roman" w:hAnsi="Times New Roman"/>
                <w:sz w:val="24"/>
              </w:rPr>
            </w:pPr>
            <w:r>
              <w:rPr>
                <w:rFonts w:ascii="Times New Roman" w:hAnsi="Times New Roman"/>
                <w:sz w:val="24"/>
              </w:rPr>
              <w:t>Bashkitë</w:t>
            </w:r>
          </w:p>
        </w:tc>
        <w:tc>
          <w:tcPr>
            <w:tcW w:w="6868" w:type="dxa"/>
          </w:tcPr>
          <w:p w14:paraId="05D72EE2" w14:textId="77777777" w:rsidR="003E0054" w:rsidRDefault="003E0054" w:rsidP="003E0054">
            <w:pPr>
              <w:pStyle w:val="TableParagraph"/>
              <w:spacing w:line="270" w:lineRule="exact"/>
              <w:ind w:left="107"/>
              <w:rPr>
                <w:rFonts w:ascii="Times New Roman"/>
                <w:sz w:val="24"/>
              </w:rPr>
            </w:pPr>
            <w:r>
              <w:rPr>
                <w:rFonts w:ascii="Times New Roman"/>
                <w:sz w:val="24"/>
              </w:rPr>
              <w:t>- Arti</w:t>
            </w:r>
            <w:r w:rsidR="00C61DF0">
              <w:rPr>
                <w:rFonts w:ascii="Times New Roman"/>
                <w:sz w:val="24"/>
              </w:rPr>
              <w:t>,</w:t>
            </w:r>
            <w:r>
              <w:rPr>
                <w:rFonts w:ascii="Times New Roman"/>
                <w:sz w:val="24"/>
              </w:rPr>
              <w:t xml:space="preserve"> Kultura</w:t>
            </w:r>
            <w:r w:rsidR="00C61DF0">
              <w:rPr>
                <w:rFonts w:ascii="Times New Roman"/>
                <w:sz w:val="24"/>
              </w:rPr>
              <w:t>,</w:t>
            </w:r>
            <w:r>
              <w:rPr>
                <w:rFonts w:ascii="Times New Roman"/>
                <w:sz w:val="24"/>
              </w:rPr>
              <w:t xml:space="preserve"> Sporti</w:t>
            </w:r>
            <w:r w:rsidR="00C61DF0">
              <w:rPr>
                <w:rFonts w:ascii="Times New Roman"/>
                <w:sz w:val="24"/>
              </w:rPr>
              <w:t xml:space="preserve"> ,Infrastruktura rurale dhe urbane</w:t>
            </w:r>
          </w:p>
        </w:tc>
      </w:tr>
      <w:tr w:rsidR="003E0054" w14:paraId="476E6B49" w14:textId="77777777" w:rsidTr="003E0054">
        <w:trPr>
          <w:trHeight w:val="1269"/>
        </w:trPr>
        <w:tc>
          <w:tcPr>
            <w:tcW w:w="2376" w:type="dxa"/>
          </w:tcPr>
          <w:p w14:paraId="2C374B03" w14:textId="77777777" w:rsidR="003E0054" w:rsidRDefault="003E0054" w:rsidP="003E0054">
            <w:pPr>
              <w:pStyle w:val="TableParagraph"/>
              <w:rPr>
                <w:rFonts w:ascii="Times New Roman"/>
                <w:sz w:val="27"/>
              </w:rPr>
            </w:pPr>
          </w:p>
          <w:p w14:paraId="60458782" w14:textId="77777777" w:rsidR="003E0054" w:rsidRDefault="003E0054" w:rsidP="003E0054">
            <w:pPr>
              <w:pStyle w:val="TableParagraph"/>
              <w:spacing w:line="278" w:lineRule="auto"/>
              <w:ind w:left="107" w:right="80"/>
              <w:rPr>
                <w:rFonts w:ascii="Times New Roman" w:hAnsi="Times New Roman"/>
                <w:sz w:val="24"/>
              </w:rPr>
            </w:pPr>
            <w:r>
              <w:rPr>
                <w:rFonts w:ascii="Times New Roman" w:hAnsi="Times New Roman"/>
                <w:sz w:val="24"/>
              </w:rPr>
              <w:t>Agjencia e Kombëtare e Diasporës</w:t>
            </w:r>
          </w:p>
        </w:tc>
        <w:tc>
          <w:tcPr>
            <w:tcW w:w="6868" w:type="dxa"/>
          </w:tcPr>
          <w:p w14:paraId="666C62C3" w14:textId="77777777" w:rsidR="003E0054" w:rsidRDefault="003E0054" w:rsidP="003E0054">
            <w:pPr>
              <w:pStyle w:val="TableParagraph"/>
              <w:spacing w:line="276" w:lineRule="auto"/>
              <w:ind w:left="107" w:right="99"/>
              <w:rPr>
                <w:rFonts w:ascii="Times New Roman" w:hAnsi="Times New Roman"/>
                <w:sz w:val="24"/>
              </w:rPr>
            </w:pPr>
            <w:r>
              <w:rPr>
                <w:rFonts w:ascii="Times New Roman" w:hAnsi="Times New Roman"/>
                <w:sz w:val="24"/>
              </w:rPr>
              <w:t>- Krijimi i një kuadri të plotë të politikëbërjes për diasporën, krijimi i instrumenteve të dobishëm në ndihmë të qeverisë dhe aktorëve të tjerë për të fuqizuar bashkëpunimin me diasporën dhe migracionin e</w:t>
            </w:r>
          </w:p>
          <w:p w14:paraId="6715B931" w14:textId="77777777" w:rsidR="003E0054" w:rsidRDefault="003E0054" w:rsidP="003E0054">
            <w:pPr>
              <w:pStyle w:val="TableParagraph"/>
              <w:ind w:left="107"/>
              <w:rPr>
                <w:rFonts w:ascii="Times New Roman" w:hAnsi="Times New Roman"/>
                <w:sz w:val="24"/>
              </w:rPr>
            </w:pPr>
            <w:r>
              <w:rPr>
                <w:rFonts w:ascii="Times New Roman" w:hAnsi="Times New Roman"/>
                <w:sz w:val="24"/>
              </w:rPr>
              <w:t>ligjshëm</w:t>
            </w:r>
          </w:p>
        </w:tc>
      </w:tr>
    </w:tbl>
    <w:p w14:paraId="7216AB3B" w14:textId="77777777" w:rsidR="003E0054" w:rsidRDefault="003E0054" w:rsidP="003E0054">
      <w:pPr>
        <w:pStyle w:val="BodyText"/>
        <w:ind w:left="220"/>
      </w:pPr>
      <w:r>
        <w:t>Tabela 9. Institucionet me ndikim të drejtpërdrejtë apo indirekt në sektorin e kulturës</w:t>
      </w:r>
    </w:p>
    <w:p w14:paraId="6AB3DCDC" w14:textId="77777777" w:rsidR="003E0054" w:rsidRDefault="003E0054" w:rsidP="003E0054">
      <w:pPr>
        <w:sectPr w:rsidR="003E0054">
          <w:pgSz w:w="11910" w:h="16840"/>
          <w:pgMar w:top="1420" w:right="880" w:bottom="1260" w:left="1220" w:header="0" w:footer="1068" w:gutter="0"/>
          <w:cols w:space="720"/>
        </w:sectPr>
      </w:pPr>
    </w:p>
    <w:p w14:paraId="112CC974" w14:textId="77777777" w:rsidR="003E0054" w:rsidRPr="004B6E0D" w:rsidRDefault="00693C49" w:rsidP="003E0054">
      <w:pPr>
        <w:pStyle w:val="Heading1"/>
        <w:spacing w:before="78"/>
        <w:ind w:left="220"/>
      </w:pPr>
      <w:bookmarkStart w:id="22" w:name="_Toc43015331"/>
      <w:r>
        <w:lastRenderedPageBreak/>
        <w:t xml:space="preserve">Metodologjia e përllogaritjes </w:t>
      </w:r>
      <w:r w:rsidR="003E0054" w:rsidRPr="004B6E0D">
        <w:t>të aktiviteteve të Planit të Veprimit</w:t>
      </w:r>
      <w:bookmarkEnd w:id="22"/>
    </w:p>
    <w:p w14:paraId="7E391F55" w14:textId="77777777" w:rsidR="003E0054" w:rsidRPr="004B6E0D" w:rsidRDefault="003E0054" w:rsidP="003E0054">
      <w:pPr>
        <w:pStyle w:val="BodyText"/>
        <w:spacing w:before="8"/>
        <w:rPr>
          <w:b/>
          <w:sz w:val="20"/>
        </w:rPr>
      </w:pPr>
    </w:p>
    <w:p w14:paraId="707408EC" w14:textId="77777777" w:rsidR="003E0054" w:rsidRPr="004B6E0D" w:rsidRDefault="003E0054" w:rsidP="003E0054">
      <w:pPr>
        <w:pStyle w:val="BodyText"/>
        <w:spacing w:line="360" w:lineRule="auto"/>
        <w:ind w:left="220" w:right="1311" w:firstLine="719"/>
        <w:jc w:val="both"/>
      </w:pPr>
      <w:r w:rsidRPr="004B6E0D">
        <w:t>Shpenzimet e nevojshme për zbatimin e Planit të Vepri</w:t>
      </w:r>
      <w:r w:rsidR="00811A97">
        <w:t>mit janë llogaritur duke përllogaritur</w:t>
      </w:r>
      <w:r w:rsidRPr="004B6E0D">
        <w:t xml:space="preserve"> individualish</w:t>
      </w:r>
      <w:r w:rsidR="00693C49">
        <w:t>t çdo aktivitet</w:t>
      </w:r>
      <w:r w:rsidRPr="004B6E0D">
        <w:t>. Për llogaritjen fillestare të shpenzimeve për aktivitetet kryesore është vepruar si më poshtë:</w:t>
      </w:r>
    </w:p>
    <w:p w14:paraId="2E87281E" w14:textId="77777777" w:rsidR="003E0054" w:rsidRPr="004B6E0D" w:rsidRDefault="003E0054" w:rsidP="003E0054">
      <w:pPr>
        <w:pStyle w:val="ListParagraph"/>
        <w:numPr>
          <w:ilvl w:val="0"/>
          <w:numId w:val="1"/>
        </w:numPr>
        <w:tabs>
          <w:tab w:val="left" w:pos="648"/>
        </w:tabs>
        <w:spacing w:line="357" w:lineRule="auto"/>
        <w:ind w:right="1156"/>
        <w:jc w:val="both"/>
        <w:rPr>
          <w:sz w:val="24"/>
        </w:rPr>
      </w:pPr>
      <w:r w:rsidRPr="004B6E0D">
        <w:rPr>
          <w:sz w:val="24"/>
        </w:rPr>
        <w:t>Llogaritja e shpenzimeve për burime njerëzore bazohet në kohën e parashikuar për realizimin e veprimtarive dhe një pagë mesatare ditore të një kategorie të cak</w:t>
      </w:r>
      <w:r w:rsidR="00525358">
        <w:rPr>
          <w:sz w:val="24"/>
        </w:rPr>
        <w:t>tuar të specialistëve</w:t>
      </w:r>
      <w:r w:rsidRPr="004B6E0D">
        <w:rPr>
          <w:sz w:val="24"/>
        </w:rPr>
        <w:t>.</w:t>
      </w:r>
    </w:p>
    <w:p w14:paraId="121ACD69" w14:textId="77777777" w:rsidR="003E0054" w:rsidRPr="004B6E0D" w:rsidRDefault="003E0054" w:rsidP="003E0054">
      <w:pPr>
        <w:pStyle w:val="ListParagraph"/>
        <w:numPr>
          <w:ilvl w:val="0"/>
          <w:numId w:val="1"/>
        </w:numPr>
        <w:tabs>
          <w:tab w:val="left" w:pos="648"/>
        </w:tabs>
        <w:spacing w:line="352" w:lineRule="auto"/>
        <w:ind w:right="1287"/>
        <w:jc w:val="both"/>
        <w:rPr>
          <w:sz w:val="24"/>
        </w:rPr>
      </w:pPr>
      <w:r w:rsidRPr="004B6E0D">
        <w:rPr>
          <w:sz w:val="24"/>
        </w:rPr>
        <w:t>Llogaritja e shpenzimeve për shërbimet është bërë duke mbajtur parasysh kostot e shërbi</w:t>
      </w:r>
      <w:r w:rsidR="00693C49">
        <w:rPr>
          <w:sz w:val="24"/>
        </w:rPr>
        <w:t>meve të institucionit</w:t>
      </w:r>
      <w:r w:rsidRPr="004B6E0D">
        <w:rPr>
          <w:sz w:val="24"/>
        </w:rPr>
        <w:t>, bazuar në standardet e</w:t>
      </w:r>
      <w:r w:rsidRPr="004B6E0D">
        <w:rPr>
          <w:spacing w:val="-7"/>
          <w:sz w:val="24"/>
        </w:rPr>
        <w:t xml:space="preserve"> </w:t>
      </w:r>
      <w:r w:rsidRPr="004B6E0D">
        <w:rPr>
          <w:sz w:val="24"/>
        </w:rPr>
        <w:t>miratuara.</w:t>
      </w:r>
    </w:p>
    <w:p w14:paraId="2946E5B3" w14:textId="77777777" w:rsidR="003E0054" w:rsidRPr="004B6E0D" w:rsidRDefault="003E0054" w:rsidP="003E0054">
      <w:pPr>
        <w:pStyle w:val="ListParagraph"/>
        <w:numPr>
          <w:ilvl w:val="0"/>
          <w:numId w:val="1"/>
        </w:numPr>
        <w:tabs>
          <w:tab w:val="left" w:pos="648"/>
        </w:tabs>
        <w:spacing w:before="6" w:line="355" w:lineRule="auto"/>
        <w:ind w:right="1203"/>
        <w:jc w:val="both"/>
        <w:rPr>
          <w:sz w:val="24"/>
        </w:rPr>
      </w:pPr>
      <w:r w:rsidRPr="004B6E0D">
        <w:rPr>
          <w:sz w:val="24"/>
        </w:rPr>
        <w:t>Llogaritja e shpenzimeve për “aktivitete</w:t>
      </w:r>
      <w:r w:rsidR="00693C49">
        <w:rPr>
          <w:sz w:val="24"/>
        </w:rPr>
        <w:t>ve specifike” ose i ndërmarjeve</w:t>
      </w:r>
      <w:r w:rsidRPr="004B6E0D">
        <w:rPr>
          <w:sz w:val="24"/>
        </w:rPr>
        <w:t xml:space="preserve"> specifike të ngjashme u bazua kryesisht në natyrën e aktiviteteve dhe kostot që ofron tregu për shërbime të</w:t>
      </w:r>
      <w:r w:rsidRPr="004B6E0D">
        <w:rPr>
          <w:spacing w:val="-2"/>
          <w:sz w:val="24"/>
        </w:rPr>
        <w:t xml:space="preserve"> </w:t>
      </w:r>
      <w:r w:rsidRPr="004B6E0D">
        <w:rPr>
          <w:sz w:val="24"/>
        </w:rPr>
        <w:t>tilla.</w:t>
      </w:r>
    </w:p>
    <w:p w14:paraId="1FE6D27B" w14:textId="77777777" w:rsidR="003E0054" w:rsidRPr="004B6E0D" w:rsidRDefault="003E0054" w:rsidP="003E0054">
      <w:pPr>
        <w:pStyle w:val="ListParagraph"/>
        <w:numPr>
          <w:ilvl w:val="0"/>
          <w:numId w:val="1"/>
        </w:numPr>
        <w:tabs>
          <w:tab w:val="left" w:pos="647"/>
          <w:tab w:val="left" w:pos="648"/>
        </w:tabs>
        <w:spacing w:before="5" w:line="357" w:lineRule="auto"/>
        <w:ind w:right="624"/>
        <w:rPr>
          <w:sz w:val="24"/>
        </w:rPr>
      </w:pPr>
      <w:r w:rsidRPr="004B6E0D">
        <w:rPr>
          <w:sz w:val="24"/>
        </w:rPr>
        <w:t>Llogaritja e shpenzimeve për trajnime është bazuar kosto e trajnimit për një person. Si kosto për njësi janë përdorur kostot e ASPA-së dhe/ose kostot e aplikuara për trajnime të ngjashme në të</w:t>
      </w:r>
      <w:r w:rsidRPr="004B6E0D">
        <w:rPr>
          <w:spacing w:val="-3"/>
          <w:sz w:val="24"/>
        </w:rPr>
        <w:t xml:space="preserve"> </w:t>
      </w:r>
      <w:r w:rsidRPr="004B6E0D">
        <w:rPr>
          <w:sz w:val="24"/>
        </w:rPr>
        <w:t>shkuarën.</w:t>
      </w:r>
    </w:p>
    <w:p w14:paraId="752572FA" w14:textId="77777777" w:rsidR="003E0054" w:rsidRPr="004B6E0D" w:rsidRDefault="003E0054" w:rsidP="00745E87">
      <w:pPr>
        <w:pStyle w:val="BodyText"/>
        <w:spacing w:before="1" w:line="360" w:lineRule="auto"/>
        <w:ind w:left="220" w:right="593"/>
        <w:sectPr w:rsidR="003E0054" w:rsidRPr="004B6E0D">
          <w:pgSz w:w="11910" w:h="16840"/>
          <w:pgMar w:top="1340" w:right="880" w:bottom="1260" w:left="1220" w:header="0" w:footer="1068" w:gutter="0"/>
          <w:cols w:space="720"/>
        </w:sectPr>
      </w:pPr>
      <w:r w:rsidRPr="004B6E0D">
        <w:t>Për atë pjesë të aktiviteteve ku informacioni nuk është i plotë është ndjekur metoda e vlerësimit për analogji, d.m.th. janë marrë në konsideratë shpenzimet e bëra për aktivitete o</w:t>
      </w:r>
      <w:r w:rsidR="00745E87">
        <w:t>se produkte të ngj</w:t>
      </w:r>
      <w:r w:rsidR="00AE5413">
        <w:t>ashme në PBA.</w:t>
      </w:r>
    </w:p>
    <w:p w14:paraId="38B8C6CC" w14:textId="77777777" w:rsidR="003E0054" w:rsidRPr="00B80E58" w:rsidRDefault="003E0054" w:rsidP="00B80E58">
      <w:pPr>
        <w:tabs>
          <w:tab w:val="left" w:pos="1104"/>
        </w:tabs>
        <w:sectPr w:rsidR="003E0054" w:rsidRPr="00B80E58">
          <w:pgSz w:w="11910" w:h="16840"/>
          <w:pgMar w:top="1360" w:right="880" w:bottom="1260" w:left="1220" w:header="0" w:footer="1068" w:gutter="0"/>
          <w:cols w:space="720"/>
        </w:sectPr>
      </w:pPr>
    </w:p>
    <w:p w14:paraId="23AF6231" w14:textId="77777777" w:rsidR="00013002" w:rsidRPr="00AE5413" w:rsidRDefault="00013002" w:rsidP="00AE5413">
      <w:pPr>
        <w:tabs>
          <w:tab w:val="left" w:pos="8868"/>
        </w:tabs>
      </w:pPr>
    </w:p>
    <w:sectPr w:rsidR="00013002" w:rsidRPr="00AE5413">
      <w:footerReference w:type="default" r:id="rId18"/>
      <w:pgSz w:w="16840" w:h="11910" w:orient="landscape"/>
      <w:pgMar w:top="560" w:right="120" w:bottom="1180" w:left="44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4529" w14:textId="77777777" w:rsidR="005826D4" w:rsidRDefault="005826D4" w:rsidP="003E0FC2">
      <w:r>
        <w:separator/>
      </w:r>
    </w:p>
  </w:endnote>
  <w:endnote w:type="continuationSeparator" w:id="0">
    <w:p w14:paraId="0AB72EB3" w14:textId="77777777" w:rsidR="005826D4" w:rsidRDefault="005826D4" w:rsidP="003E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9900" w14:textId="77777777" w:rsidR="004B6E0D" w:rsidRDefault="004B6E0D">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7EDAFDC4" wp14:editId="3246427D">
              <wp:simplePos x="0" y="0"/>
              <wp:positionH relativeFrom="page">
                <wp:posOffset>6456680</wp:posOffset>
              </wp:positionH>
              <wp:positionV relativeFrom="page">
                <wp:posOffset>9874250</wp:posOffset>
              </wp:positionV>
              <wp:extent cx="228600" cy="194310"/>
              <wp:effectExtent l="0" t="0" r="127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18DC" w14:textId="77777777" w:rsidR="004B6E0D" w:rsidRDefault="004B6E0D">
                          <w:pPr>
                            <w:pStyle w:val="BodyText"/>
                            <w:spacing w:before="10"/>
                            <w:ind w:left="60"/>
                          </w:pPr>
                          <w:r>
                            <w:fldChar w:fldCharType="begin"/>
                          </w:r>
                          <w:r>
                            <w:instrText xml:space="preserve"> PAGE </w:instrText>
                          </w:r>
                          <w:r>
                            <w:fldChar w:fldCharType="separate"/>
                          </w:r>
                          <w:r w:rsidR="00AE5413">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AFDC4" id="_x0000_t202" coordsize="21600,21600" o:spt="202" path="m,l,21600r21600,l21600,xe">
              <v:stroke joinstyle="miter"/>
              <v:path gradientshapeok="t" o:connecttype="rect"/>
            </v:shapetype>
            <v:shape id="Text Box 185" o:spid="_x0000_s1032" type="#_x0000_t202" style="position:absolute;margin-left:508.4pt;margin-top:777.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7E6QEAALkDAAAOAAAAZHJzL2Uyb0RvYy54bWysU1Fv0zAQfkfiP1h+p0kLTCVqOo1NQ0iD&#10;IW38gKvjJBaJz5zdJuXXc3aaMtjbxIt1uTt//u67L5vLse/EQZM3aEu5XORSaKuwMrYp5ffH2zdr&#10;KXwAW0GHVpfyqL283L5+tRlcoVfYYldpEgxifTG4UrYhuCLLvGp1D36BTlsu1kg9BP6kJqsIBkbv&#10;u2yV5xfZgFQ5QqW95+zNVJTbhF/XWoX7uvY6iK6UzC2kk9K5i2e23UDRELjWqBMNeAGLHozlR89Q&#10;NxBA7Mk8g+qNIvRYh4XCPsO6NkqnGXiaZf7PNA8tOJ1mYXG8O8vk/x+s+nr4RsJUvLv1eyks9Lyk&#10;Rz0G8RFHEXOs0OB8wY0PjlvDyAXuTtN6d4fqhxcWr1uwjb4iwqHVUDHDZbyZPbk64fgIshu+YMUP&#10;wT5gAhpr6qN8LIhgdN7U8bydSEZxcrVaX+RcUVxafnj3dpm2l0ExX3bkwyeNvYhBKYmXn8DhcOdD&#10;JAPF3BLfsnhrui4ZoLN/JbgxZhL5yHdiHsbdeBJjh9WRxyCc/MT+56BF+iXFwF4qpf+5B9JSdJ8t&#10;SxGNNwc0B7s5AKv4aimDFFN4HSaD7h2ZpmXkSWyLVyxXbdIoUdeJxYkn+yNNePJyNODT79T154/b&#10;/gYAAP//AwBQSwMEFAAGAAgAAAAhAEbanr7gAAAADwEAAA8AAABkcnMvZG93bnJldi54bWxMj8FO&#10;wzAQRO9I/IO1SNyo3UqOSohTVQhOSIg0HDg6sZtYjdchdtvw92xOcNuZHc2+LXazH9jFTtEFVLBe&#10;CWAW22Acdgo+69eHLbCYNBo9BLQKfmyEXXl7U+jchCtW9nJIHaMSjLlW0Kc05pzHtrdex1UYLdLu&#10;GCavE8mp42bSVyr3A98IkXGvHdKFXo/2ubft6XD2CvZfWL247/fmozpWrq4fBb5lJ6Xu7+b9E7Bk&#10;5/QXhgWf0KEkpiac0UQ2kBbrjNgTTVJKemvJCLkhr1m8rcyAlwX//0f5CwAA//8DAFBLAQItABQA&#10;BgAIAAAAIQC2gziS/gAAAOEBAAATAAAAAAAAAAAAAAAAAAAAAABbQ29udGVudF9UeXBlc10ueG1s&#10;UEsBAi0AFAAGAAgAAAAhADj9If/WAAAAlAEAAAsAAAAAAAAAAAAAAAAALwEAAF9yZWxzLy5yZWxz&#10;UEsBAi0AFAAGAAgAAAAhANWrvsTpAQAAuQMAAA4AAAAAAAAAAAAAAAAALgIAAGRycy9lMm9Eb2Mu&#10;eG1sUEsBAi0AFAAGAAgAAAAhAEbanr7gAAAADwEAAA8AAAAAAAAAAAAAAAAAQwQAAGRycy9kb3du&#10;cmV2LnhtbFBLBQYAAAAABAAEAPMAAABQBQAAAAA=&#10;" filled="f" stroked="f">
              <v:textbox inset="0,0,0,0">
                <w:txbxContent>
                  <w:p w14:paraId="157D18DC" w14:textId="77777777" w:rsidR="004B6E0D" w:rsidRDefault="004B6E0D">
                    <w:pPr>
                      <w:pStyle w:val="BodyText"/>
                      <w:spacing w:before="10"/>
                      <w:ind w:left="60"/>
                    </w:pPr>
                    <w:r>
                      <w:fldChar w:fldCharType="begin"/>
                    </w:r>
                    <w:r>
                      <w:instrText xml:space="preserve"> PAGE </w:instrText>
                    </w:r>
                    <w:r>
                      <w:fldChar w:fldCharType="separate"/>
                    </w:r>
                    <w:r w:rsidR="00AE5413">
                      <w:rPr>
                        <w:noProof/>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F06" w14:textId="77777777" w:rsidR="004B6E0D" w:rsidRDefault="004B6E0D">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14:anchorId="4C7179AB" wp14:editId="3855812B">
              <wp:simplePos x="0" y="0"/>
              <wp:positionH relativeFrom="page">
                <wp:posOffset>6456680</wp:posOffset>
              </wp:positionH>
              <wp:positionV relativeFrom="page">
                <wp:posOffset>9874250</wp:posOffset>
              </wp:positionV>
              <wp:extent cx="228600" cy="194310"/>
              <wp:effectExtent l="0" t="0" r="127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4743D" w14:textId="77777777" w:rsidR="004B6E0D" w:rsidRDefault="004B6E0D">
                          <w:pPr>
                            <w:pStyle w:val="BodyText"/>
                            <w:spacing w:before="10"/>
                            <w:ind w:left="60"/>
                          </w:pPr>
                          <w:r>
                            <w:fldChar w:fldCharType="begin"/>
                          </w:r>
                          <w:r>
                            <w:instrText xml:space="preserve"> PAGE </w:instrText>
                          </w:r>
                          <w:r>
                            <w:fldChar w:fldCharType="separate"/>
                          </w:r>
                          <w:r w:rsidR="00AE5413">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179AB" id="_x0000_t202" coordsize="21600,21600" o:spt="202" path="m,l,21600r21600,l21600,xe">
              <v:stroke joinstyle="miter"/>
              <v:path gradientshapeok="t" o:connecttype="rect"/>
            </v:shapetype>
            <v:shape id="Text Box 182" o:spid="_x0000_s1033" type="#_x0000_t202" style="position:absolute;margin-left:508.4pt;margin-top:777.5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aM6wEAAMADAAAOAAAAZHJzL2Uyb0RvYy54bWysU9uO0zAQfUfiHyy/0zQBrUrUdLXsahHS&#10;cpF2+YCp4yQWiceM3Sbl6xk7TVngDfFijedyfObMeHs9Db04avIGbSXz1VoKbRXWxraV/Pp0/2oj&#10;hQ9ga+jR6kqetJfXu5cvtqMrdYEd9rUmwSDWl6OrZBeCK7PMq04P4FfotOVggzRA4Cu1WU0wMvrQ&#10;Z8V6fZWNSLUjVNp79t7NQblL+E2jVfjcNF4H0VeSuYV0Ujr38cx2WyhbAtcZdaYB/8BiAGP50QvU&#10;HQQQBzJ/QQ1GEXpswkrhkGHTGKVTD9xNvv6jm8cOnE69sDjeXWTy/w9WfTp+IWFqnt2mkMLCwEN6&#10;0lMQ73AS0ccKjc6XnPjoODVMHODs1K13D6i+eWHxtgPb6hsiHDsNNTPMY2X2rHTG8RFkP37Emh+C&#10;Q8AENDU0RPlYEMHoPKnTZTqRjGJnUWyu1hxRHMrfvnmdp+llUC7Fjnx4r3EQ0agk8fATOBwffIhk&#10;oFxS4lsW703fpwXo7W8OToyeRD7ynZmHaT/NSi2a7LE+cTeE81rxN2CjQ/ohxcgrVUn//QCkpeg/&#10;WFYk7t9i0GLsFwOs4tJKBilm8zbMe3pwZNqOkWfNLd6wao1JHUV5ZxZnurwmqdHzSsc9fH5PWb8+&#10;3u4nAAAA//8DAFBLAwQUAAYACAAAACEARtqevuAAAAAPAQAADwAAAGRycy9kb3ducmV2LnhtbEyP&#10;wU7DMBBE70j8g7VI3KjdSo5KiFNVCE5IiDQcODqxm1iN1yF22/D3bE5w25kdzb4tdrMf2MVO0QVU&#10;sF4JYBbbYBx2Cj7r14ctsJg0Gj0EtAp+bIRdeXtT6NyEK1b2ckgdoxKMuVbQpzTmnMe2t17HVRgt&#10;0u4YJq8TyanjZtJXKvcD3wiRca8d0oVej/a5t+3pcPYK9l9Yvbjv9+ajOlaurh8FvmUnpe7v5v0T&#10;sGTn9BeGBZ/QoSSmJpzRRDaQFuuM2BNNUkp6a8kIuSGvWbytzICXBf//R/kLAAD//wMAUEsBAi0A&#10;FAAGAAgAAAAhALaDOJL+AAAA4QEAABMAAAAAAAAAAAAAAAAAAAAAAFtDb250ZW50X1R5cGVzXS54&#10;bWxQSwECLQAUAAYACAAAACEAOP0h/9YAAACUAQAACwAAAAAAAAAAAAAAAAAvAQAAX3JlbHMvLnJl&#10;bHNQSwECLQAUAAYACAAAACEAk83WjOsBAADAAwAADgAAAAAAAAAAAAAAAAAuAgAAZHJzL2Uyb0Rv&#10;Yy54bWxQSwECLQAUAAYACAAAACEARtqevuAAAAAPAQAADwAAAAAAAAAAAAAAAABFBAAAZHJzL2Rv&#10;d25yZXYueG1sUEsFBgAAAAAEAAQA8wAAAFIFAAAAAA==&#10;" filled="f" stroked="f">
              <v:textbox inset="0,0,0,0">
                <w:txbxContent>
                  <w:p w14:paraId="6694743D" w14:textId="77777777" w:rsidR="004B6E0D" w:rsidRDefault="004B6E0D">
                    <w:pPr>
                      <w:pStyle w:val="BodyText"/>
                      <w:spacing w:before="10"/>
                      <w:ind w:left="60"/>
                    </w:pPr>
                    <w:r>
                      <w:fldChar w:fldCharType="begin"/>
                    </w:r>
                    <w:r>
                      <w:instrText xml:space="preserve"> PAGE </w:instrText>
                    </w:r>
                    <w:r>
                      <w:fldChar w:fldCharType="separate"/>
                    </w:r>
                    <w:r w:rsidR="00AE5413">
                      <w:rPr>
                        <w:noProof/>
                      </w:rPr>
                      <w:t>38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7A3E" w14:textId="77777777" w:rsidR="004B6E0D" w:rsidRDefault="004B6E0D">
    <w:pPr>
      <w:pStyle w:val="BodyText"/>
      <w:spacing w:line="14" w:lineRule="auto"/>
      <w:rPr>
        <w:sz w:val="20"/>
      </w:rPr>
    </w:pPr>
    <w:r>
      <w:rPr>
        <w:noProof/>
        <w:lang w:val="en-US"/>
      </w:rPr>
      <mc:AlternateContent>
        <mc:Choice Requires="wps">
          <w:drawing>
            <wp:anchor distT="0" distB="0" distL="114300" distR="114300" simplePos="0" relativeHeight="251663360" behindDoc="1" locked="0" layoutInCell="1" allowOverlap="1" wp14:anchorId="4349259D" wp14:editId="6834CD74">
              <wp:simplePos x="0" y="0"/>
              <wp:positionH relativeFrom="page">
                <wp:posOffset>10142220</wp:posOffset>
              </wp:positionH>
              <wp:positionV relativeFrom="page">
                <wp:posOffset>6742430</wp:posOffset>
              </wp:positionV>
              <wp:extent cx="228600" cy="194310"/>
              <wp:effectExtent l="0" t="0" r="1905"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0A90" w14:textId="77777777" w:rsidR="004B6E0D" w:rsidRDefault="004B6E0D">
                          <w:pPr>
                            <w:pStyle w:val="BodyText"/>
                            <w:spacing w:before="10"/>
                            <w:ind w:left="60"/>
                          </w:pPr>
                          <w:r>
                            <w:fldChar w:fldCharType="begin"/>
                          </w:r>
                          <w:r>
                            <w:instrText xml:space="preserve"> PAGE </w:instrText>
                          </w:r>
                          <w:r>
                            <w:fldChar w:fldCharType="separate"/>
                          </w:r>
                          <w:r w:rsidR="00AE5413">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9259D" id="_x0000_t202" coordsize="21600,21600" o:spt="202" path="m,l,21600r21600,l21600,xe">
              <v:stroke joinstyle="miter"/>
              <v:path gradientshapeok="t" o:connecttype="rect"/>
            </v:shapetype>
            <v:shape id="Text Box 181" o:spid="_x0000_s1034" type="#_x0000_t202" style="position:absolute;margin-left:798.6pt;margin-top:530.9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G6wEAAMADAAAOAAAAZHJzL2Uyb0RvYy54bWysU9tu1DAQfUfiHyy/s7mAqiXabFVaFSGV&#10;i9TyAY7jJBaxx4y9myxfz9jZLAXeEC/WZGZ8fM6Zye56NiM7KvQabM2LTc6ZshJabfuaf326f7Xl&#10;zAdhWzGCVTU/Kc+v9y9f7CZXqRIGGFuFjECsryZX8yEEV2WZl4Mywm/AKUvFDtCIQJ/YZy2KidDN&#10;mJV5fpVNgK1DkMp7yt4tRb5P+F2nZPjcdV4FNtacuIV0YjqbeGb7nah6FG7Q8kxD/AMLI7SlRy9Q&#10;dyIIdkD9F5TREsFDFzYSTAZdp6VKGkhNkf+h5nEQTiUtZI53F5v8/4OVn45fkOmWZrctOLPC0JCe&#10;1BzYO5hZzJFDk/MVNT46ag0zFag7qfXuAeQ3zyzcDsL26gYRpkGJlhimm9mzqwuOjyDN9BFaekgc&#10;AiSguUMT7SNDGKHTpE6X6UQykpJlub3KqSKpVLx987pI08tEtV526MN7BYbFoOZIw0/g4vjgA8mg&#10;1rUlvmXhXo9jWoDR/pagxphJ5CPfhXmYmzk5Va6eNNCeSA3Cslb0G1AwAP7gbKKVqrn/fhCoOBs/&#10;WHIk7t8a4Bo0ayCspKs1D5wt4W1Y9vTgUPcDIS+eW7gh1zqdFEV7FxZnurQmSeh5peMePv9OXb9+&#10;vP1PAAAA//8DAFBLAwQUAAYACAAAACEAD2QVtOAAAAAPAQAADwAAAGRycy9kb3ducmV2LnhtbExP&#10;y07DMBC8I/EP1iJxo05TCE0ap6oQnJBQ03Dg6MRuYjVeh9htw9+zOcFt56HZmXw72Z5d9OiNQwHL&#10;RQRMY+OUwVbAZ/X2sAbmg0Qle4dawI/2sC1ub3KZKXfFUl8OoWUUgj6TAroQhoxz33TaSr9wg0bS&#10;jm60MhAcW65GeaVw2/M4ihJupUH60MlBv3S6OR3OVsDuC8tX8/1R78tjaaoqjfA9OQlxfzftNsCC&#10;nsKfGeb6VB0K6lS7MyrPesJP6XNMXrqiZEkrZk+yWhFXz1waPwIvcv5/R/ELAAD//wMAUEsBAi0A&#10;FAAGAAgAAAAhALaDOJL+AAAA4QEAABMAAAAAAAAAAAAAAAAAAAAAAFtDb250ZW50X1R5cGVzXS54&#10;bWxQSwECLQAUAAYACAAAACEAOP0h/9YAAACUAQAACwAAAAAAAAAAAAAAAAAvAQAAX3JlbHMvLnJl&#10;bHNQSwECLQAUAAYACAAAACEAlM/wRusBAADAAwAADgAAAAAAAAAAAAAAAAAuAgAAZHJzL2Uyb0Rv&#10;Yy54bWxQSwECLQAUAAYACAAAACEAD2QVtOAAAAAPAQAADwAAAAAAAAAAAAAAAABFBAAAZHJzL2Rv&#10;d25yZXYueG1sUEsFBgAAAAAEAAQA8wAAAFIFAAAAAA==&#10;" filled="f" stroked="f">
              <v:textbox inset="0,0,0,0">
                <w:txbxContent>
                  <w:p w14:paraId="68D10A90" w14:textId="77777777" w:rsidR="004B6E0D" w:rsidRDefault="004B6E0D">
                    <w:pPr>
                      <w:pStyle w:val="BodyText"/>
                      <w:spacing w:before="10"/>
                      <w:ind w:left="60"/>
                    </w:pPr>
                    <w:r>
                      <w:fldChar w:fldCharType="begin"/>
                    </w:r>
                    <w:r>
                      <w:instrText xml:space="preserve"> PAGE </w:instrText>
                    </w:r>
                    <w:r>
                      <w:fldChar w:fldCharType="separate"/>
                    </w:r>
                    <w:r w:rsidR="00AE5413">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6CF2" w14:textId="77777777" w:rsidR="005826D4" w:rsidRDefault="005826D4" w:rsidP="003E0FC2">
      <w:r>
        <w:separator/>
      </w:r>
    </w:p>
  </w:footnote>
  <w:footnote w:type="continuationSeparator" w:id="0">
    <w:p w14:paraId="57AE7C7C" w14:textId="77777777" w:rsidR="005826D4" w:rsidRDefault="005826D4" w:rsidP="003E0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B58"/>
    <w:multiLevelType w:val="hybridMultilevel"/>
    <w:tmpl w:val="00181530"/>
    <w:lvl w:ilvl="0" w:tplc="3894E1A2">
      <w:start w:val="1"/>
      <w:numFmt w:val="decimal"/>
      <w:lvlText w:val="%1."/>
      <w:lvlJc w:val="left"/>
      <w:pPr>
        <w:ind w:left="1069" w:hanging="360"/>
      </w:pPr>
      <w:rPr>
        <w:rFonts w:ascii="Times New Roman" w:eastAsia="Times New Roman" w:hAnsi="Times New Roman" w:cs="Times New Roman" w:hint="default"/>
        <w:b/>
        <w:bCs/>
        <w:spacing w:val="-3"/>
        <w:w w:val="99"/>
        <w:sz w:val="24"/>
        <w:szCs w:val="24"/>
        <w:lang w:val="sq-AL" w:eastAsia="en-US" w:bidi="ar-SA"/>
      </w:rPr>
    </w:lvl>
    <w:lvl w:ilvl="1" w:tplc="9D680570">
      <w:numFmt w:val="bullet"/>
      <w:lvlText w:val="•"/>
      <w:lvlJc w:val="left"/>
      <w:pPr>
        <w:ind w:left="1826" w:hanging="360"/>
      </w:pPr>
      <w:rPr>
        <w:rFonts w:hint="default"/>
        <w:lang w:val="sq-AL" w:eastAsia="en-US" w:bidi="ar-SA"/>
      </w:rPr>
    </w:lvl>
    <w:lvl w:ilvl="2" w:tplc="EAAC5A6C">
      <w:numFmt w:val="bullet"/>
      <w:lvlText w:val="•"/>
      <w:lvlJc w:val="left"/>
      <w:pPr>
        <w:ind w:left="2713" w:hanging="360"/>
      </w:pPr>
      <w:rPr>
        <w:rFonts w:hint="default"/>
        <w:lang w:val="sq-AL" w:eastAsia="en-US" w:bidi="ar-SA"/>
      </w:rPr>
    </w:lvl>
    <w:lvl w:ilvl="3" w:tplc="78EA4D04">
      <w:numFmt w:val="bullet"/>
      <w:lvlText w:val="•"/>
      <w:lvlJc w:val="left"/>
      <w:pPr>
        <w:ind w:left="3599" w:hanging="360"/>
      </w:pPr>
      <w:rPr>
        <w:rFonts w:hint="default"/>
        <w:lang w:val="sq-AL" w:eastAsia="en-US" w:bidi="ar-SA"/>
      </w:rPr>
    </w:lvl>
    <w:lvl w:ilvl="4" w:tplc="FEEEBD1C">
      <w:numFmt w:val="bullet"/>
      <w:lvlText w:val="•"/>
      <w:lvlJc w:val="left"/>
      <w:pPr>
        <w:ind w:left="4486" w:hanging="360"/>
      </w:pPr>
      <w:rPr>
        <w:rFonts w:hint="default"/>
        <w:lang w:val="sq-AL" w:eastAsia="en-US" w:bidi="ar-SA"/>
      </w:rPr>
    </w:lvl>
    <w:lvl w:ilvl="5" w:tplc="74E87044">
      <w:numFmt w:val="bullet"/>
      <w:lvlText w:val="•"/>
      <w:lvlJc w:val="left"/>
      <w:pPr>
        <w:ind w:left="5373" w:hanging="360"/>
      </w:pPr>
      <w:rPr>
        <w:rFonts w:hint="default"/>
        <w:lang w:val="sq-AL" w:eastAsia="en-US" w:bidi="ar-SA"/>
      </w:rPr>
    </w:lvl>
    <w:lvl w:ilvl="6" w:tplc="48DEC5A2">
      <w:numFmt w:val="bullet"/>
      <w:lvlText w:val="•"/>
      <w:lvlJc w:val="left"/>
      <w:pPr>
        <w:ind w:left="6259" w:hanging="360"/>
      </w:pPr>
      <w:rPr>
        <w:rFonts w:hint="default"/>
        <w:lang w:val="sq-AL" w:eastAsia="en-US" w:bidi="ar-SA"/>
      </w:rPr>
    </w:lvl>
    <w:lvl w:ilvl="7" w:tplc="5302C5DA">
      <w:numFmt w:val="bullet"/>
      <w:lvlText w:val="•"/>
      <w:lvlJc w:val="left"/>
      <w:pPr>
        <w:ind w:left="7146" w:hanging="360"/>
      </w:pPr>
      <w:rPr>
        <w:rFonts w:hint="default"/>
        <w:lang w:val="sq-AL" w:eastAsia="en-US" w:bidi="ar-SA"/>
      </w:rPr>
    </w:lvl>
    <w:lvl w:ilvl="8" w:tplc="B816CEE6">
      <w:numFmt w:val="bullet"/>
      <w:lvlText w:val="•"/>
      <w:lvlJc w:val="left"/>
      <w:pPr>
        <w:ind w:left="8033" w:hanging="360"/>
      </w:pPr>
      <w:rPr>
        <w:rFonts w:hint="default"/>
        <w:lang w:val="sq-AL" w:eastAsia="en-US" w:bidi="ar-SA"/>
      </w:rPr>
    </w:lvl>
  </w:abstractNum>
  <w:abstractNum w:abstractNumId="1" w15:restartNumberingAfterBreak="0">
    <w:nsid w:val="1D5D23DD"/>
    <w:multiLevelType w:val="hybridMultilevel"/>
    <w:tmpl w:val="00181530"/>
    <w:lvl w:ilvl="0" w:tplc="3894E1A2">
      <w:start w:val="1"/>
      <w:numFmt w:val="decimal"/>
      <w:lvlText w:val="%1."/>
      <w:lvlJc w:val="left"/>
      <w:pPr>
        <w:ind w:left="1211" w:hanging="360"/>
      </w:pPr>
      <w:rPr>
        <w:rFonts w:ascii="Times New Roman" w:eastAsia="Times New Roman" w:hAnsi="Times New Roman" w:cs="Times New Roman" w:hint="default"/>
        <w:b/>
        <w:bCs/>
        <w:spacing w:val="-3"/>
        <w:w w:val="99"/>
        <w:sz w:val="24"/>
        <w:szCs w:val="24"/>
        <w:lang w:val="sq-AL" w:eastAsia="en-US" w:bidi="ar-SA"/>
      </w:rPr>
    </w:lvl>
    <w:lvl w:ilvl="1" w:tplc="9D680570">
      <w:numFmt w:val="bullet"/>
      <w:lvlText w:val="•"/>
      <w:lvlJc w:val="left"/>
      <w:pPr>
        <w:ind w:left="1826" w:hanging="360"/>
      </w:pPr>
      <w:rPr>
        <w:rFonts w:hint="default"/>
        <w:lang w:val="sq-AL" w:eastAsia="en-US" w:bidi="ar-SA"/>
      </w:rPr>
    </w:lvl>
    <w:lvl w:ilvl="2" w:tplc="EAAC5A6C">
      <w:numFmt w:val="bullet"/>
      <w:lvlText w:val="•"/>
      <w:lvlJc w:val="left"/>
      <w:pPr>
        <w:ind w:left="2713" w:hanging="360"/>
      </w:pPr>
      <w:rPr>
        <w:rFonts w:hint="default"/>
        <w:lang w:val="sq-AL" w:eastAsia="en-US" w:bidi="ar-SA"/>
      </w:rPr>
    </w:lvl>
    <w:lvl w:ilvl="3" w:tplc="78EA4D04">
      <w:numFmt w:val="bullet"/>
      <w:lvlText w:val="•"/>
      <w:lvlJc w:val="left"/>
      <w:pPr>
        <w:ind w:left="3599" w:hanging="360"/>
      </w:pPr>
      <w:rPr>
        <w:rFonts w:hint="default"/>
        <w:lang w:val="sq-AL" w:eastAsia="en-US" w:bidi="ar-SA"/>
      </w:rPr>
    </w:lvl>
    <w:lvl w:ilvl="4" w:tplc="FEEEBD1C">
      <w:numFmt w:val="bullet"/>
      <w:lvlText w:val="•"/>
      <w:lvlJc w:val="left"/>
      <w:pPr>
        <w:ind w:left="4486" w:hanging="360"/>
      </w:pPr>
      <w:rPr>
        <w:rFonts w:hint="default"/>
        <w:lang w:val="sq-AL" w:eastAsia="en-US" w:bidi="ar-SA"/>
      </w:rPr>
    </w:lvl>
    <w:lvl w:ilvl="5" w:tplc="74E87044">
      <w:numFmt w:val="bullet"/>
      <w:lvlText w:val="•"/>
      <w:lvlJc w:val="left"/>
      <w:pPr>
        <w:ind w:left="5373" w:hanging="360"/>
      </w:pPr>
      <w:rPr>
        <w:rFonts w:hint="default"/>
        <w:lang w:val="sq-AL" w:eastAsia="en-US" w:bidi="ar-SA"/>
      </w:rPr>
    </w:lvl>
    <w:lvl w:ilvl="6" w:tplc="48DEC5A2">
      <w:numFmt w:val="bullet"/>
      <w:lvlText w:val="•"/>
      <w:lvlJc w:val="left"/>
      <w:pPr>
        <w:ind w:left="6259" w:hanging="360"/>
      </w:pPr>
      <w:rPr>
        <w:rFonts w:hint="default"/>
        <w:lang w:val="sq-AL" w:eastAsia="en-US" w:bidi="ar-SA"/>
      </w:rPr>
    </w:lvl>
    <w:lvl w:ilvl="7" w:tplc="5302C5DA">
      <w:numFmt w:val="bullet"/>
      <w:lvlText w:val="•"/>
      <w:lvlJc w:val="left"/>
      <w:pPr>
        <w:ind w:left="7146" w:hanging="360"/>
      </w:pPr>
      <w:rPr>
        <w:rFonts w:hint="default"/>
        <w:lang w:val="sq-AL" w:eastAsia="en-US" w:bidi="ar-SA"/>
      </w:rPr>
    </w:lvl>
    <w:lvl w:ilvl="8" w:tplc="B816CEE6">
      <w:numFmt w:val="bullet"/>
      <w:lvlText w:val="•"/>
      <w:lvlJc w:val="left"/>
      <w:pPr>
        <w:ind w:left="8033" w:hanging="360"/>
      </w:pPr>
      <w:rPr>
        <w:rFonts w:hint="default"/>
        <w:lang w:val="sq-AL" w:eastAsia="en-US" w:bidi="ar-SA"/>
      </w:rPr>
    </w:lvl>
  </w:abstractNum>
  <w:abstractNum w:abstractNumId="2" w15:restartNumberingAfterBreak="0">
    <w:nsid w:val="29E621F8"/>
    <w:multiLevelType w:val="hybridMultilevel"/>
    <w:tmpl w:val="DA8E22FE"/>
    <w:lvl w:ilvl="0" w:tplc="C32E3432">
      <w:start w:val="1"/>
      <w:numFmt w:val="lowerLetter"/>
      <w:lvlText w:val="%1)"/>
      <w:lvlJc w:val="left"/>
      <w:pPr>
        <w:ind w:left="426" w:hanging="206"/>
      </w:pPr>
      <w:rPr>
        <w:rFonts w:ascii="Times New Roman" w:eastAsia="Times New Roman" w:hAnsi="Times New Roman" w:cs="Times New Roman" w:hint="default"/>
        <w:w w:val="99"/>
        <w:sz w:val="20"/>
        <w:szCs w:val="20"/>
        <w:lang w:val="sq-AL" w:eastAsia="en-US" w:bidi="ar-SA"/>
      </w:rPr>
    </w:lvl>
    <w:lvl w:ilvl="1" w:tplc="B0124596">
      <w:numFmt w:val="bullet"/>
      <w:lvlText w:val="•"/>
      <w:lvlJc w:val="left"/>
      <w:pPr>
        <w:ind w:left="1358" w:hanging="206"/>
      </w:pPr>
      <w:rPr>
        <w:rFonts w:hint="default"/>
        <w:lang w:val="sq-AL" w:eastAsia="en-US" w:bidi="ar-SA"/>
      </w:rPr>
    </w:lvl>
    <w:lvl w:ilvl="2" w:tplc="D8F0EEC6">
      <w:numFmt w:val="bullet"/>
      <w:lvlText w:val="•"/>
      <w:lvlJc w:val="left"/>
      <w:pPr>
        <w:ind w:left="2297" w:hanging="206"/>
      </w:pPr>
      <w:rPr>
        <w:rFonts w:hint="default"/>
        <w:lang w:val="sq-AL" w:eastAsia="en-US" w:bidi="ar-SA"/>
      </w:rPr>
    </w:lvl>
    <w:lvl w:ilvl="3" w:tplc="D958B726">
      <w:numFmt w:val="bullet"/>
      <w:lvlText w:val="•"/>
      <w:lvlJc w:val="left"/>
      <w:pPr>
        <w:ind w:left="3235" w:hanging="206"/>
      </w:pPr>
      <w:rPr>
        <w:rFonts w:hint="default"/>
        <w:lang w:val="sq-AL" w:eastAsia="en-US" w:bidi="ar-SA"/>
      </w:rPr>
    </w:lvl>
    <w:lvl w:ilvl="4" w:tplc="E148314C">
      <w:numFmt w:val="bullet"/>
      <w:lvlText w:val="•"/>
      <w:lvlJc w:val="left"/>
      <w:pPr>
        <w:ind w:left="4174" w:hanging="206"/>
      </w:pPr>
      <w:rPr>
        <w:rFonts w:hint="default"/>
        <w:lang w:val="sq-AL" w:eastAsia="en-US" w:bidi="ar-SA"/>
      </w:rPr>
    </w:lvl>
    <w:lvl w:ilvl="5" w:tplc="A440B93C">
      <w:numFmt w:val="bullet"/>
      <w:lvlText w:val="•"/>
      <w:lvlJc w:val="left"/>
      <w:pPr>
        <w:ind w:left="5113" w:hanging="206"/>
      </w:pPr>
      <w:rPr>
        <w:rFonts w:hint="default"/>
        <w:lang w:val="sq-AL" w:eastAsia="en-US" w:bidi="ar-SA"/>
      </w:rPr>
    </w:lvl>
    <w:lvl w:ilvl="6" w:tplc="B35E93CA">
      <w:numFmt w:val="bullet"/>
      <w:lvlText w:val="•"/>
      <w:lvlJc w:val="left"/>
      <w:pPr>
        <w:ind w:left="6051" w:hanging="206"/>
      </w:pPr>
      <w:rPr>
        <w:rFonts w:hint="default"/>
        <w:lang w:val="sq-AL" w:eastAsia="en-US" w:bidi="ar-SA"/>
      </w:rPr>
    </w:lvl>
    <w:lvl w:ilvl="7" w:tplc="1A00BE78">
      <w:numFmt w:val="bullet"/>
      <w:lvlText w:val="•"/>
      <w:lvlJc w:val="left"/>
      <w:pPr>
        <w:ind w:left="6990" w:hanging="206"/>
      </w:pPr>
      <w:rPr>
        <w:rFonts w:hint="default"/>
        <w:lang w:val="sq-AL" w:eastAsia="en-US" w:bidi="ar-SA"/>
      </w:rPr>
    </w:lvl>
    <w:lvl w:ilvl="8" w:tplc="B91AB470">
      <w:numFmt w:val="bullet"/>
      <w:lvlText w:val="•"/>
      <w:lvlJc w:val="left"/>
      <w:pPr>
        <w:ind w:left="7929" w:hanging="206"/>
      </w:pPr>
      <w:rPr>
        <w:rFonts w:hint="default"/>
        <w:lang w:val="sq-AL" w:eastAsia="en-US" w:bidi="ar-SA"/>
      </w:rPr>
    </w:lvl>
  </w:abstractNum>
  <w:abstractNum w:abstractNumId="3" w15:restartNumberingAfterBreak="0">
    <w:nsid w:val="317C1657"/>
    <w:multiLevelType w:val="hybridMultilevel"/>
    <w:tmpl w:val="9DD6932E"/>
    <w:lvl w:ilvl="0" w:tplc="B130274A">
      <w:start w:val="7"/>
      <w:numFmt w:val="decimal"/>
      <w:lvlText w:val="%1."/>
      <w:lvlJc w:val="left"/>
      <w:pPr>
        <w:ind w:left="220" w:hanging="267"/>
      </w:pPr>
      <w:rPr>
        <w:rFonts w:ascii="Times New Roman" w:eastAsia="Times New Roman" w:hAnsi="Times New Roman" w:cs="Times New Roman" w:hint="default"/>
        <w:w w:val="100"/>
        <w:sz w:val="24"/>
        <w:szCs w:val="24"/>
        <w:lang w:val="sq-AL" w:eastAsia="en-US" w:bidi="ar-SA"/>
      </w:rPr>
    </w:lvl>
    <w:lvl w:ilvl="1" w:tplc="CC0C8BFA">
      <w:start w:val="1"/>
      <w:numFmt w:val="decimal"/>
      <w:lvlText w:val="%2."/>
      <w:lvlJc w:val="left"/>
      <w:pPr>
        <w:ind w:left="1300" w:hanging="360"/>
      </w:pPr>
      <w:rPr>
        <w:rFonts w:ascii="Times New Roman" w:eastAsia="Times New Roman" w:hAnsi="Times New Roman" w:cs="Times New Roman" w:hint="default"/>
        <w:spacing w:val="-6"/>
        <w:w w:val="97"/>
        <w:sz w:val="24"/>
        <w:szCs w:val="24"/>
        <w:lang w:val="sq-AL" w:eastAsia="en-US" w:bidi="ar-SA"/>
      </w:rPr>
    </w:lvl>
    <w:lvl w:ilvl="2" w:tplc="60D2F1C4">
      <w:numFmt w:val="bullet"/>
      <w:lvlText w:val="•"/>
      <w:lvlJc w:val="left"/>
      <w:pPr>
        <w:ind w:left="2245" w:hanging="360"/>
      </w:pPr>
      <w:rPr>
        <w:rFonts w:hint="default"/>
        <w:lang w:val="sq-AL" w:eastAsia="en-US" w:bidi="ar-SA"/>
      </w:rPr>
    </w:lvl>
    <w:lvl w:ilvl="3" w:tplc="A1E2C778">
      <w:numFmt w:val="bullet"/>
      <w:lvlText w:val="•"/>
      <w:lvlJc w:val="left"/>
      <w:pPr>
        <w:ind w:left="3190" w:hanging="360"/>
      </w:pPr>
      <w:rPr>
        <w:rFonts w:hint="default"/>
        <w:lang w:val="sq-AL" w:eastAsia="en-US" w:bidi="ar-SA"/>
      </w:rPr>
    </w:lvl>
    <w:lvl w:ilvl="4" w:tplc="FA6A4C22">
      <w:numFmt w:val="bullet"/>
      <w:lvlText w:val="•"/>
      <w:lvlJc w:val="left"/>
      <w:pPr>
        <w:ind w:left="4135" w:hanging="360"/>
      </w:pPr>
      <w:rPr>
        <w:rFonts w:hint="default"/>
        <w:lang w:val="sq-AL" w:eastAsia="en-US" w:bidi="ar-SA"/>
      </w:rPr>
    </w:lvl>
    <w:lvl w:ilvl="5" w:tplc="16BEFB28">
      <w:numFmt w:val="bullet"/>
      <w:lvlText w:val="•"/>
      <w:lvlJc w:val="left"/>
      <w:pPr>
        <w:ind w:left="5080" w:hanging="360"/>
      </w:pPr>
      <w:rPr>
        <w:rFonts w:hint="default"/>
        <w:lang w:val="sq-AL" w:eastAsia="en-US" w:bidi="ar-SA"/>
      </w:rPr>
    </w:lvl>
    <w:lvl w:ilvl="6" w:tplc="E5465DC2">
      <w:numFmt w:val="bullet"/>
      <w:lvlText w:val="•"/>
      <w:lvlJc w:val="left"/>
      <w:pPr>
        <w:ind w:left="6025" w:hanging="360"/>
      </w:pPr>
      <w:rPr>
        <w:rFonts w:hint="default"/>
        <w:lang w:val="sq-AL" w:eastAsia="en-US" w:bidi="ar-SA"/>
      </w:rPr>
    </w:lvl>
    <w:lvl w:ilvl="7" w:tplc="5BFADC26">
      <w:numFmt w:val="bullet"/>
      <w:lvlText w:val="•"/>
      <w:lvlJc w:val="left"/>
      <w:pPr>
        <w:ind w:left="6970" w:hanging="360"/>
      </w:pPr>
      <w:rPr>
        <w:rFonts w:hint="default"/>
        <w:lang w:val="sq-AL" w:eastAsia="en-US" w:bidi="ar-SA"/>
      </w:rPr>
    </w:lvl>
    <w:lvl w:ilvl="8" w:tplc="45C89B76">
      <w:numFmt w:val="bullet"/>
      <w:lvlText w:val="•"/>
      <w:lvlJc w:val="left"/>
      <w:pPr>
        <w:ind w:left="7916" w:hanging="360"/>
      </w:pPr>
      <w:rPr>
        <w:rFonts w:hint="default"/>
        <w:lang w:val="sq-AL" w:eastAsia="en-US" w:bidi="ar-SA"/>
      </w:rPr>
    </w:lvl>
  </w:abstractNum>
  <w:abstractNum w:abstractNumId="4" w15:restartNumberingAfterBreak="0">
    <w:nsid w:val="32CB54FC"/>
    <w:multiLevelType w:val="hybridMultilevel"/>
    <w:tmpl w:val="00181530"/>
    <w:lvl w:ilvl="0" w:tplc="3894E1A2">
      <w:start w:val="1"/>
      <w:numFmt w:val="decimal"/>
      <w:lvlText w:val="%1."/>
      <w:lvlJc w:val="left"/>
      <w:pPr>
        <w:ind w:left="1069" w:hanging="360"/>
      </w:pPr>
      <w:rPr>
        <w:rFonts w:ascii="Times New Roman" w:eastAsia="Times New Roman" w:hAnsi="Times New Roman" w:cs="Times New Roman" w:hint="default"/>
        <w:b/>
        <w:bCs/>
        <w:spacing w:val="-3"/>
        <w:w w:val="99"/>
        <w:sz w:val="24"/>
        <w:szCs w:val="24"/>
        <w:lang w:val="sq-AL" w:eastAsia="en-US" w:bidi="ar-SA"/>
      </w:rPr>
    </w:lvl>
    <w:lvl w:ilvl="1" w:tplc="9D680570">
      <w:numFmt w:val="bullet"/>
      <w:lvlText w:val="•"/>
      <w:lvlJc w:val="left"/>
      <w:pPr>
        <w:ind w:left="1826" w:hanging="360"/>
      </w:pPr>
      <w:rPr>
        <w:rFonts w:hint="default"/>
        <w:lang w:val="sq-AL" w:eastAsia="en-US" w:bidi="ar-SA"/>
      </w:rPr>
    </w:lvl>
    <w:lvl w:ilvl="2" w:tplc="EAAC5A6C">
      <w:numFmt w:val="bullet"/>
      <w:lvlText w:val="•"/>
      <w:lvlJc w:val="left"/>
      <w:pPr>
        <w:ind w:left="2713" w:hanging="360"/>
      </w:pPr>
      <w:rPr>
        <w:rFonts w:hint="default"/>
        <w:lang w:val="sq-AL" w:eastAsia="en-US" w:bidi="ar-SA"/>
      </w:rPr>
    </w:lvl>
    <w:lvl w:ilvl="3" w:tplc="78EA4D04">
      <w:numFmt w:val="bullet"/>
      <w:lvlText w:val="•"/>
      <w:lvlJc w:val="left"/>
      <w:pPr>
        <w:ind w:left="3599" w:hanging="360"/>
      </w:pPr>
      <w:rPr>
        <w:rFonts w:hint="default"/>
        <w:lang w:val="sq-AL" w:eastAsia="en-US" w:bidi="ar-SA"/>
      </w:rPr>
    </w:lvl>
    <w:lvl w:ilvl="4" w:tplc="FEEEBD1C">
      <w:numFmt w:val="bullet"/>
      <w:lvlText w:val="•"/>
      <w:lvlJc w:val="left"/>
      <w:pPr>
        <w:ind w:left="4486" w:hanging="360"/>
      </w:pPr>
      <w:rPr>
        <w:rFonts w:hint="default"/>
        <w:lang w:val="sq-AL" w:eastAsia="en-US" w:bidi="ar-SA"/>
      </w:rPr>
    </w:lvl>
    <w:lvl w:ilvl="5" w:tplc="74E87044">
      <w:numFmt w:val="bullet"/>
      <w:lvlText w:val="•"/>
      <w:lvlJc w:val="left"/>
      <w:pPr>
        <w:ind w:left="5373" w:hanging="360"/>
      </w:pPr>
      <w:rPr>
        <w:rFonts w:hint="default"/>
        <w:lang w:val="sq-AL" w:eastAsia="en-US" w:bidi="ar-SA"/>
      </w:rPr>
    </w:lvl>
    <w:lvl w:ilvl="6" w:tplc="48DEC5A2">
      <w:numFmt w:val="bullet"/>
      <w:lvlText w:val="•"/>
      <w:lvlJc w:val="left"/>
      <w:pPr>
        <w:ind w:left="6259" w:hanging="360"/>
      </w:pPr>
      <w:rPr>
        <w:rFonts w:hint="default"/>
        <w:lang w:val="sq-AL" w:eastAsia="en-US" w:bidi="ar-SA"/>
      </w:rPr>
    </w:lvl>
    <w:lvl w:ilvl="7" w:tplc="5302C5DA">
      <w:numFmt w:val="bullet"/>
      <w:lvlText w:val="•"/>
      <w:lvlJc w:val="left"/>
      <w:pPr>
        <w:ind w:left="7146" w:hanging="360"/>
      </w:pPr>
      <w:rPr>
        <w:rFonts w:hint="default"/>
        <w:lang w:val="sq-AL" w:eastAsia="en-US" w:bidi="ar-SA"/>
      </w:rPr>
    </w:lvl>
    <w:lvl w:ilvl="8" w:tplc="B816CEE6">
      <w:numFmt w:val="bullet"/>
      <w:lvlText w:val="•"/>
      <w:lvlJc w:val="left"/>
      <w:pPr>
        <w:ind w:left="8033" w:hanging="360"/>
      </w:pPr>
      <w:rPr>
        <w:rFonts w:hint="default"/>
        <w:lang w:val="sq-AL" w:eastAsia="en-US" w:bidi="ar-SA"/>
      </w:rPr>
    </w:lvl>
  </w:abstractNum>
  <w:abstractNum w:abstractNumId="5" w15:restartNumberingAfterBreak="0">
    <w:nsid w:val="419C4BD2"/>
    <w:multiLevelType w:val="hybridMultilevel"/>
    <w:tmpl w:val="1914970E"/>
    <w:lvl w:ilvl="0" w:tplc="5CB4CA02">
      <w:numFmt w:val="bullet"/>
      <w:lvlText w:val=""/>
      <w:lvlJc w:val="left"/>
      <w:pPr>
        <w:ind w:left="647" w:hanging="360"/>
      </w:pPr>
      <w:rPr>
        <w:rFonts w:ascii="Symbol" w:eastAsia="Symbol" w:hAnsi="Symbol" w:cs="Symbol" w:hint="default"/>
        <w:w w:val="100"/>
        <w:sz w:val="24"/>
        <w:szCs w:val="24"/>
        <w:lang w:val="sq-AL" w:eastAsia="en-US" w:bidi="ar-SA"/>
      </w:rPr>
    </w:lvl>
    <w:lvl w:ilvl="1" w:tplc="50AA01E8">
      <w:numFmt w:val="bullet"/>
      <w:lvlText w:val="•"/>
      <w:lvlJc w:val="left"/>
      <w:pPr>
        <w:ind w:left="1556" w:hanging="360"/>
      </w:pPr>
      <w:rPr>
        <w:rFonts w:hint="default"/>
        <w:lang w:val="sq-AL" w:eastAsia="en-US" w:bidi="ar-SA"/>
      </w:rPr>
    </w:lvl>
    <w:lvl w:ilvl="2" w:tplc="5E30D238">
      <w:numFmt w:val="bullet"/>
      <w:lvlText w:val="•"/>
      <w:lvlJc w:val="left"/>
      <w:pPr>
        <w:ind w:left="2473" w:hanging="360"/>
      </w:pPr>
      <w:rPr>
        <w:rFonts w:hint="default"/>
        <w:lang w:val="sq-AL" w:eastAsia="en-US" w:bidi="ar-SA"/>
      </w:rPr>
    </w:lvl>
    <w:lvl w:ilvl="3" w:tplc="4C1412B4">
      <w:numFmt w:val="bullet"/>
      <w:lvlText w:val="•"/>
      <w:lvlJc w:val="left"/>
      <w:pPr>
        <w:ind w:left="3389" w:hanging="360"/>
      </w:pPr>
      <w:rPr>
        <w:rFonts w:hint="default"/>
        <w:lang w:val="sq-AL" w:eastAsia="en-US" w:bidi="ar-SA"/>
      </w:rPr>
    </w:lvl>
    <w:lvl w:ilvl="4" w:tplc="E00A7EF8">
      <w:numFmt w:val="bullet"/>
      <w:lvlText w:val="•"/>
      <w:lvlJc w:val="left"/>
      <w:pPr>
        <w:ind w:left="4306" w:hanging="360"/>
      </w:pPr>
      <w:rPr>
        <w:rFonts w:hint="default"/>
        <w:lang w:val="sq-AL" w:eastAsia="en-US" w:bidi="ar-SA"/>
      </w:rPr>
    </w:lvl>
    <w:lvl w:ilvl="5" w:tplc="9440D2F4">
      <w:numFmt w:val="bullet"/>
      <w:lvlText w:val="•"/>
      <w:lvlJc w:val="left"/>
      <w:pPr>
        <w:ind w:left="5223" w:hanging="360"/>
      </w:pPr>
      <w:rPr>
        <w:rFonts w:hint="default"/>
        <w:lang w:val="sq-AL" w:eastAsia="en-US" w:bidi="ar-SA"/>
      </w:rPr>
    </w:lvl>
    <w:lvl w:ilvl="6" w:tplc="609A8A9A">
      <w:numFmt w:val="bullet"/>
      <w:lvlText w:val="•"/>
      <w:lvlJc w:val="left"/>
      <w:pPr>
        <w:ind w:left="6139" w:hanging="360"/>
      </w:pPr>
      <w:rPr>
        <w:rFonts w:hint="default"/>
        <w:lang w:val="sq-AL" w:eastAsia="en-US" w:bidi="ar-SA"/>
      </w:rPr>
    </w:lvl>
    <w:lvl w:ilvl="7" w:tplc="BDDE9C46">
      <w:numFmt w:val="bullet"/>
      <w:lvlText w:val="•"/>
      <w:lvlJc w:val="left"/>
      <w:pPr>
        <w:ind w:left="7056" w:hanging="360"/>
      </w:pPr>
      <w:rPr>
        <w:rFonts w:hint="default"/>
        <w:lang w:val="sq-AL" w:eastAsia="en-US" w:bidi="ar-SA"/>
      </w:rPr>
    </w:lvl>
    <w:lvl w:ilvl="8" w:tplc="B0483C54">
      <w:numFmt w:val="bullet"/>
      <w:lvlText w:val="•"/>
      <w:lvlJc w:val="left"/>
      <w:pPr>
        <w:ind w:left="7973" w:hanging="360"/>
      </w:pPr>
      <w:rPr>
        <w:rFonts w:hint="default"/>
        <w:lang w:val="sq-AL" w:eastAsia="en-US" w:bidi="ar-SA"/>
      </w:rPr>
    </w:lvl>
  </w:abstractNum>
  <w:abstractNum w:abstractNumId="6" w15:restartNumberingAfterBreak="0">
    <w:nsid w:val="50ED6421"/>
    <w:multiLevelType w:val="hybridMultilevel"/>
    <w:tmpl w:val="352643BE"/>
    <w:lvl w:ilvl="0" w:tplc="289428C4">
      <w:start w:val="1"/>
      <w:numFmt w:val="decimal"/>
      <w:lvlText w:val="%1."/>
      <w:lvlJc w:val="left"/>
      <w:pPr>
        <w:ind w:left="940" w:hanging="360"/>
      </w:pPr>
      <w:rPr>
        <w:rFonts w:ascii="Times New Roman" w:eastAsia="Times New Roman" w:hAnsi="Times New Roman" w:cs="Times New Roman" w:hint="default"/>
        <w:spacing w:val="-21"/>
        <w:w w:val="99"/>
        <w:sz w:val="24"/>
        <w:szCs w:val="24"/>
        <w:lang w:val="sq-AL" w:eastAsia="en-US" w:bidi="ar-SA"/>
      </w:rPr>
    </w:lvl>
    <w:lvl w:ilvl="1" w:tplc="685E7744">
      <w:numFmt w:val="bullet"/>
      <w:lvlText w:val="-"/>
      <w:lvlJc w:val="left"/>
      <w:pPr>
        <w:ind w:left="1300" w:hanging="360"/>
      </w:pPr>
      <w:rPr>
        <w:rFonts w:ascii="Times New Roman" w:eastAsia="Times New Roman" w:hAnsi="Times New Roman" w:cs="Times New Roman" w:hint="default"/>
        <w:spacing w:val="-29"/>
        <w:w w:val="99"/>
        <w:sz w:val="24"/>
        <w:szCs w:val="24"/>
        <w:lang w:val="sq-AL" w:eastAsia="en-US" w:bidi="ar-SA"/>
      </w:rPr>
    </w:lvl>
    <w:lvl w:ilvl="2" w:tplc="F9D29F88">
      <w:numFmt w:val="bullet"/>
      <w:lvlText w:val="•"/>
      <w:lvlJc w:val="left"/>
      <w:pPr>
        <w:ind w:left="2245" w:hanging="360"/>
      </w:pPr>
      <w:rPr>
        <w:rFonts w:hint="default"/>
        <w:lang w:val="sq-AL" w:eastAsia="en-US" w:bidi="ar-SA"/>
      </w:rPr>
    </w:lvl>
    <w:lvl w:ilvl="3" w:tplc="8AFC8B6C">
      <w:numFmt w:val="bullet"/>
      <w:lvlText w:val="•"/>
      <w:lvlJc w:val="left"/>
      <w:pPr>
        <w:ind w:left="3190" w:hanging="360"/>
      </w:pPr>
      <w:rPr>
        <w:rFonts w:hint="default"/>
        <w:lang w:val="sq-AL" w:eastAsia="en-US" w:bidi="ar-SA"/>
      </w:rPr>
    </w:lvl>
    <w:lvl w:ilvl="4" w:tplc="218424FC">
      <w:numFmt w:val="bullet"/>
      <w:lvlText w:val="•"/>
      <w:lvlJc w:val="left"/>
      <w:pPr>
        <w:ind w:left="4135" w:hanging="360"/>
      </w:pPr>
      <w:rPr>
        <w:rFonts w:hint="default"/>
        <w:lang w:val="sq-AL" w:eastAsia="en-US" w:bidi="ar-SA"/>
      </w:rPr>
    </w:lvl>
    <w:lvl w:ilvl="5" w:tplc="3F88C34A">
      <w:numFmt w:val="bullet"/>
      <w:lvlText w:val="•"/>
      <w:lvlJc w:val="left"/>
      <w:pPr>
        <w:ind w:left="5080" w:hanging="360"/>
      </w:pPr>
      <w:rPr>
        <w:rFonts w:hint="default"/>
        <w:lang w:val="sq-AL" w:eastAsia="en-US" w:bidi="ar-SA"/>
      </w:rPr>
    </w:lvl>
    <w:lvl w:ilvl="6" w:tplc="96B4100E">
      <w:numFmt w:val="bullet"/>
      <w:lvlText w:val="•"/>
      <w:lvlJc w:val="left"/>
      <w:pPr>
        <w:ind w:left="6025" w:hanging="360"/>
      </w:pPr>
      <w:rPr>
        <w:rFonts w:hint="default"/>
        <w:lang w:val="sq-AL" w:eastAsia="en-US" w:bidi="ar-SA"/>
      </w:rPr>
    </w:lvl>
    <w:lvl w:ilvl="7" w:tplc="4F8C1CF6">
      <w:numFmt w:val="bullet"/>
      <w:lvlText w:val="•"/>
      <w:lvlJc w:val="left"/>
      <w:pPr>
        <w:ind w:left="6970" w:hanging="360"/>
      </w:pPr>
      <w:rPr>
        <w:rFonts w:hint="default"/>
        <w:lang w:val="sq-AL" w:eastAsia="en-US" w:bidi="ar-SA"/>
      </w:rPr>
    </w:lvl>
    <w:lvl w:ilvl="8" w:tplc="860293BA">
      <w:numFmt w:val="bullet"/>
      <w:lvlText w:val="•"/>
      <w:lvlJc w:val="left"/>
      <w:pPr>
        <w:ind w:left="7916" w:hanging="360"/>
      </w:pPr>
      <w:rPr>
        <w:rFonts w:hint="default"/>
        <w:lang w:val="sq-AL" w:eastAsia="en-US" w:bidi="ar-SA"/>
      </w:rPr>
    </w:lvl>
  </w:abstractNum>
  <w:abstractNum w:abstractNumId="7" w15:restartNumberingAfterBreak="0">
    <w:nsid w:val="51502745"/>
    <w:multiLevelType w:val="hybridMultilevel"/>
    <w:tmpl w:val="968E3016"/>
    <w:lvl w:ilvl="0" w:tplc="032896B0">
      <w:numFmt w:val="bullet"/>
      <w:lvlText w:val="-"/>
      <w:lvlJc w:val="left"/>
      <w:pPr>
        <w:ind w:left="647" w:hanging="360"/>
      </w:pPr>
      <w:rPr>
        <w:rFonts w:ascii="Times New Roman" w:eastAsia="Times New Roman" w:hAnsi="Times New Roman" w:cs="Times New Roman" w:hint="default"/>
        <w:spacing w:val="-20"/>
        <w:w w:val="99"/>
        <w:sz w:val="24"/>
        <w:szCs w:val="24"/>
        <w:lang w:val="sq-AL" w:eastAsia="en-US" w:bidi="ar-SA"/>
      </w:rPr>
    </w:lvl>
    <w:lvl w:ilvl="1" w:tplc="5EE28A26">
      <w:numFmt w:val="bullet"/>
      <w:lvlText w:val="•"/>
      <w:lvlJc w:val="left"/>
      <w:pPr>
        <w:ind w:left="1556" w:hanging="360"/>
      </w:pPr>
      <w:rPr>
        <w:rFonts w:hint="default"/>
        <w:lang w:val="sq-AL" w:eastAsia="en-US" w:bidi="ar-SA"/>
      </w:rPr>
    </w:lvl>
    <w:lvl w:ilvl="2" w:tplc="65E44FF4">
      <w:numFmt w:val="bullet"/>
      <w:lvlText w:val="•"/>
      <w:lvlJc w:val="left"/>
      <w:pPr>
        <w:ind w:left="2473" w:hanging="360"/>
      </w:pPr>
      <w:rPr>
        <w:rFonts w:hint="default"/>
        <w:lang w:val="sq-AL" w:eastAsia="en-US" w:bidi="ar-SA"/>
      </w:rPr>
    </w:lvl>
    <w:lvl w:ilvl="3" w:tplc="BAD8A10A">
      <w:numFmt w:val="bullet"/>
      <w:lvlText w:val="•"/>
      <w:lvlJc w:val="left"/>
      <w:pPr>
        <w:ind w:left="3389" w:hanging="360"/>
      </w:pPr>
      <w:rPr>
        <w:rFonts w:hint="default"/>
        <w:lang w:val="sq-AL" w:eastAsia="en-US" w:bidi="ar-SA"/>
      </w:rPr>
    </w:lvl>
    <w:lvl w:ilvl="4" w:tplc="9D46270E">
      <w:numFmt w:val="bullet"/>
      <w:lvlText w:val="•"/>
      <w:lvlJc w:val="left"/>
      <w:pPr>
        <w:ind w:left="4306" w:hanging="360"/>
      </w:pPr>
      <w:rPr>
        <w:rFonts w:hint="default"/>
        <w:lang w:val="sq-AL" w:eastAsia="en-US" w:bidi="ar-SA"/>
      </w:rPr>
    </w:lvl>
    <w:lvl w:ilvl="5" w:tplc="B8F87BA8">
      <w:numFmt w:val="bullet"/>
      <w:lvlText w:val="•"/>
      <w:lvlJc w:val="left"/>
      <w:pPr>
        <w:ind w:left="5223" w:hanging="360"/>
      </w:pPr>
      <w:rPr>
        <w:rFonts w:hint="default"/>
        <w:lang w:val="sq-AL" w:eastAsia="en-US" w:bidi="ar-SA"/>
      </w:rPr>
    </w:lvl>
    <w:lvl w:ilvl="6" w:tplc="4B6E2904">
      <w:numFmt w:val="bullet"/>
      <w:lvlText w:val="•"/>
      <w:lvlJc w:val="left"/>
      <w:pPr>
        <w:ind w:left="6139" w:hanging="360"/>
      </w:pPr>
      <w:rPr>
        <w:rFonts w:hint="default"/>
        <w:lang w:val="sq-AL" w:eastAsia="en-US" w:bidi="ar-SA"/>
      </w:rPr>
    </w:lvl>
    <w:lvl w:ilvl="7" w:tplc="D3947AFA">
      <w:numFmt w:val="bullet"/>
      <w:lvlText w:val="•"/>
      <w:lvlJc w:val="left"/>
      <w:pPr>
        <w:ind w:left="7056" w:hanging="360"/>
      </w:pPr>
      <w:rPr>
        <w:rFonts w:hint="default"/>
        <w:lang w:val="sq-AL" w:eastAsia="en-US" w:bidi="ar-SA"/>
      </w:rPr>
    </w:lvl>
    <w:lvl w:ilvl="8" w:tplc="6B5ADFB8">
      <w:numFmt w:val="bullet"/>
      <w:lvlText w:val="•"/>
      <w:lvlJc w:val="left"/>
      <w:pPr>
        <w:ind w:left="7973" w:hanging="360"/>
      </w:pPr>
      <w:rPr>
        <w:rFonts w:hint="default"/>
        <w:lang w:val="sq-AL" w:eastAsia="en-US" w:bidi="ar-SA"/>
      </w:rPr>
    </w:lvl>
  </w:abstractNum>
  <w:abstractNum w:abstractNumId="8" w15:restartNumberingAfterBreak="0">
    <w:nsid w:val="565C4A11"/>
    <w:multiLevelType w:val="multilevel"/>
    <w:tmpl w:val="D77C3D60"/>
    <w:lvl w:ilvl="0">
      <w:start w:val="1"/>
      <w:numFmt w:val="decimal"/>
      <w:lvlText w:val="%1."/>
      <w:lvlJc w:val="left"/>
      <w:pPr>
        <w:ind w:left="503" w:hanging="284"/>
      </w:pPr>
      <w:rPr>
        <w:rFonts w:ascii="Carlito" w:eastAsia="Carlito" w:hAnsi="Carlito" w:cs="Carlito" w:hint="default"/>
        <w:w w:val="100"/>
        <w:sz w:val="22"/>
        <w:szCs w:val="22"/>
        <w:lang w:val="sq-AL" w:eastAsia="en-US" w:bidi="ar-SA"/>
      </w:rPr>
    </w:lvl>
    <w:lvl w:ilvl="1">
      <w:start w:val="1"/>
      <w:numFmt w:val="decimal"/>
      <w:lvlText w:val="%1.%2."/>
      <w:lvlJc w:val="left"/>
      <w:pPr>
        <w:ind w:left="969" w:hanging="387"/>
      </w:pPr>
      <w:rPr>
        <w:rFonts w:hint="default"/>
        <w:w w:val="100"/>
        <w:lang w:val="sq-AL" w:eastAsia="en-US" w:bidi="ar-SA"/>
      </w:rPr>
    </w:lvl>
    <w:lvl w:ilvl="2">
      <w:numFmt w:val="bullet"/>
      <w:lvlText w:val="•"/>
      <w:lvlJc w:val="left"/>
      <w:pPr>
        <w:ind w:left="580" w:hanging="387"/>
      </w:pPr>
      <w:rPr>
        <w:rFonts w:hint="default"/>
        <w:lang w:val="sq-AL" w:eastAsia="en-US" w:bidi="ar-SA"/>
      </w:rPr>
    </w:lvl>
    <w:lvl w:ilvl="3">
      <w:numFmt w:val="bullet"/>
      <w:lvlText w:val="•"/>
      <w:lvlJc w:val="left"/>
      <w:pPr>
        <w:ind w:left="920" w:hanging="387"/>
      </w:pPr>
      <w:rPr>
        <w:rFonts w:hint="default"/>
        <w:lang w:val="sq-AL" w:eastAsia="en-US" w:bidi="ar-SA"/>
      </w:rPr>
    </w:lvl>
    <w:lvl w:ilvl="4">
      <w:numFmt w:val="bullet"/>
      <w:lvlText w:val="•"/>
      <w:lvlJc w:val="left"/>
      <w:pPr>
        <w:ind w:left="960" w:hanging="387"/>
      </w:pPr>
      <w:rPr>
        <w:rFonts w:hint="default"/>
        <w:lang w:val="sq-AL" w:eastAsia="en-US" w:bidi="ar-SA"/>
      </w:rPr>
    </w:lvl>
    <w:lvl w:ilvl="5">
      <w:numFmt w:val="bullet"/>
      <w:lvlText w:val="•"/>
      <w:lvlJc w:val="left"/>
      <w:pPr>
        <w:ind w:left="2434" w:hanging="387"/>
      </w:pPr>
      <w:rPr>
        <w:rFonts w:hint="default"/>
        <w:lang w:val="sq-AL" w:eastAsia="en-US" w:bidi="ar-SA"/>
      </w:rPr>
    </w:lvl>
    <w:lvl w:ilvl="6">
      <w:numFmt w:val="bullet"/>
      <w:lvlText w:val="•"/>
      <w:lvlJc w:val="left"/>
      <w:pPr>
        <w:ind w:left="3908" w:hanging="387"/>
      </w:pPr>
      <w:rPr>
        <w:rFonts w:hint="default"/>
        <w:lang w:val="sq-AL" w:eastAsia="en-US" w:bidi="ar-SA"/>
      </w:rPr>
    </w:lvl>
    <w:lvl w:ilvl="7">
      <w:numFmt w:val="bullet"/>
      <w:lvlText w:val="•"/>
      <w:lvlJc w:val="left"/>
      <w:pPr>
        <w:ind w:left="5383" w:hanging="387"/>
      </w:pPr>
      <w:rPr>
        <w:rFonts w:hint="default"/>
        <w:lang w:val="sq-AL" w:eastAsia="en-US" w:bidi="ar-SA"/>
      </w:rPr>
    </w:lvl>
    <w:lvl w:ilvl="8">
      <w:numFmt w:val="bullet"/>
      <w:lvlText w:val="•"/>
      <w:lvlJc w:val="left"/>
      <w:pPr>
        <w:ind w:left="6857" w:hanging="387"/>
      </w:pPr>
      <w:rPr>
        <w:rFonts w:hint="default"/>
        <w:lang w:val="sq-AL" w:eastAsia="en-US" w:bidi="ar-SA"/>
      </w:rPr>
    </w:lvl>
  </w:abstractNum>
  <w:abstractNum w:abstractNumId="9" w15:restartNumberingAfterBreak="0">
    <w:nsid w:val="566F2257"/>
    <w:multiLevelType w:val="hybridMultilevel"/>
    <w:tmpl w:val="5028706E"/>
    <w:lvl w:ilvl="0" w:tplc="A8E28C94">
      <w:numFmt w:val="bullet"/>
      <w:lvlText w:val="-"/>
      <w:lvlJc w:val="left"/>
      <w:pPr>
        <w:ind w:left="247" w:hanging="140"/>
      </w:pPr>
      <w:rPr>
        <w:rFonts w:ascii="Times New Roman" w:eastAsia="Times New Roman" w:hAnsi="Times New Roman" w:cs="Times New Roman" w:hint="default"/>
        <w:w w:val="99"/>
        <w:sz w:val="24"/>
        <w:szCs w:val="24"/>
        <w:lang w:val="sq-AL" w:eastAsia="en-US" w:bidi="ar-SA"/>
      </w:rPr>
    </w:lvl>
    <w:lvl w:ilvl="1" w:tplc="AE20ADEE">
      <w:numFmt w:val="bullet"/>
      <w:lvlText w:val="•"/>
      <w:lvlJc w:val="left"/>
      <w:pPr>
        <w:ind w:left="901" w:hanging="140"/>
      </w:pPr>
      <w:rPr>
        <w:rFonts w:hint="default"/>
        <w:lang w:val="sq-AL" w:eastAsia="en-US" w:bidi="ar-SA"/>
      </w:rPr>
    </w:lvl>
    <w:lvl w:ilvl="2" w:tplc="1810A4AE">
      <w:numFmt w:val="bullet"/>
      <w:lvlText w:val="•"/>
      <w:lvlJc w:val="left"/>
      <w:pPr>
        <w:ind w:left="1563" w:hanging="140"/>
      </w:pPr>
      <w:rPr>
        <w:rFonts w:hint="default"/>
        <w:lang w:val="sq-AL" w:eastAsia="en-US" w:bidi="ar-SA"/>
      </w:rPr>
    </w:lvl>
    <w:lvl w:ilvl="3" w:tplc="360A98F4">
      <w:numFmt w:val="bullet"/>
      <w:lvlText w:val="•"/>
      <w:lvlJc w:val="left"/>
      <w:pPr>
        <w:ind w:left="2225" w:hanging="140"/>
      </w:pPr>
      <w:rPr>
        <w:rFonts w:hint="default"/>
        <w:lang w:val="sq-AL" w:eastAsia="en-US" w:bidi="ar-SA"/>
      </w:rPr>
    </w:lvl>
    <w:lvl w:ilvl="4" w:tplc="32AC4D08">
      <w:numFmt w:val="bullet"/>
      <w:lvlText w:val="•"/>
      <w:lvlJc w:val="left"/>
      <w:pPr>
        <w:ind w:left="2887" w:hanging="140"/>
      </w:pPr>
      <w:rPr>
        <w:rFonts w:hint="default"/>
        <w:lang w:val="sq-AL" w:eastAsia="en-US" w:bidi="ar-SA"/>
      </w:rPr>
    </w:lvl>
    <w:lvl w:ilvl="5" w:tplc="8CBEE39C">
      <w:numFmt w:val="bullet"/>
      <w:lvlText w:val="•"/>
      <w:lvlJc w:val="left"/>
      <w:pPr>
        <w:ind w:left="3549" w:hanging="140"/>
      </w:pPr>
      <w:rPr>
        <w:rFonts w:hint="default"/>
        <w:lang w:val="sq-AL" w:eastAsia="en-US" w:bidi="ar-SA"/>
      </w:rPr>
    </w:lvl>
    <w:lvl w:ilvl="6" w:tplc="8E7EF83A">
      <w:numFmt w:val="bullet"/>
      <w:lvlText w:val="•"/>
      <w:lvlJc w:val="left"/>
      <w:pPr>
        <w:ind w:left="4210" w:hanging="140"/>
      </w:pPr>
      <w:rPr>
        <w:rFonts w:hint="default"/>
        <w:lang w:val="sq-AL" w:eastAsia="en-US" w:bidi="ar-SA"/>
      </w:rPr>
    </w:lvl>
    <w:lvl w:ilvl="7" w:tplc="6DC49424">
      <w:numFmt w:val="bullet"/>
      <w:lvlText w:val="•"/>
      <w:lvlJc w:val="left"/>
      <w:pPr>
        <w:ind w:left="4872" w:hanging="140"/>
      </w:pPr>
      <w:rPr>
        <w:rFonts w:hint="default"/>
        <w:lang w:val="sq-AL" w:eastAsia="en-US" w:bidi="ar-SA"/>
      </w:rPr>
    </w:lvl>
    <w:lvl w:ilvl="8" w:tplc="BFACB372">
      <w:numFmt w:val="bullet"/>
      <w:lvlText w:val="•"/>
      <w:lvlJc w:val="left"/>
      <w:pPr>
        <w:ind w:left="5534" w:hanging="140"/>
      </w:pPr>
      <w:rPr>
        <w:rFonts w:hint="default"/>
        <w:lang w:val="sq-AL" w:eastAsia="en-US" w:bidi="ar-SA"/>
      </w:rPr>
    </w:lvl>
  </w:abstractNum>
  <w:abstractNum w:abstractNumId="10" w15:restartNumberingAfterBreak="0">
    <w:nsid w:val="608C1439"/>
    <w:multiLevelType w:val="hybridMultilevel"/>
    <w:tmpl w:val="0DCA4414"/>
    <w:lvl w:ilvl="0" w:tplc="27BCB39C">
      <w:numFmt w:val="bullet"/>
      <w:lvlText w:val="-"/>
      <w:lvlJc w:val="left"/>
      <w:pPr>
        <w:ind w:left="647" w:hanging="360"/>
      </w:pPr>
      <w:rPr>
        <w:rFonts w:ascii="Times New Roman" w:eastAsia="Times New Roman" w:hAnsi="Times New Roman" w:cs="Times New Roman" w:hint="default"/>
        <w:spacing w:val="-20"/>
        <w:w w:val="97"/>
        <w:sz w:val="24"/>
        <w:szCs w:val="24"/>
        <w:lang w:val="sq-AL" w:eastAsia="en-US" w:bidi="ar-SA"/>
      </w:rPr>
    </w:lvl>
    <w:lvl w:ilvl="1" w:tplc="1B04F132">
      <w:numFmt w:val="bullet"/>
      <w:lvlText w:val="•"/>
      <w:lvlJc w:val="left"/>
      <w:pPr>
        <w:ind w:left="1556" w:hanging="360"/>
      </w:pPr>
      <w:rPr>
        <w:rFonts w:hint="default"/>
        <w:lang w:val="sq-AL" w:eastAsia="en-US" w:bidi="ar-SA"/>
      </w:rPr>
    </w:lvl>
    <w:lvl w:ilvl="2" w:tplc="B9EC2486">
      <w:numFmt w:val="bullet"/>
      <w:lvlText w:val="•"/>
      <w:lvlJc w:val="left"/>
      <w:pPr>
        <w:ind w:left="2473" w:hanging="360"/>
      </w:pPr>
      <w:rPr>
        <w:rFonts w:hint="default"/>
        <w:lang w:val="sq-AL" w:eastAsia="en-US" w:bidi="ar-SA"/>
      </w:rPr>
    </w:lvl>
    <w:lvl w:ilvl="3" w:tplc="742C59B2">
      <w:numFmt w:val="bullet"/>
      <w:lvlText w:val="•"/>
      <w:lvlJc w:val="left"/>
      <w:pPr>
        <w:ind w:left="3389" w:hanging="360"/>
      </w:pPr>
      <w:rPr>
        <w:rFonts w:hint="default"/>
        <w:lang w:val="sq-AL" w:eastAsia="en-US" w:bidi="ar-SA"/>
      </w:rPr>
    </w:lvl>
    <w:lvl w:ilvl="4" w:tplc="683E7860">
      <w:numFmt w:val="bullet"/>
      <w:lvlText w:val="•"/>
      <w:lvlJc w:val="left"/>
      <w:pPr>
        <w:ind w:left="4306" w:hanging="360"/>
      </w:pPr>
      <w:rPr>
        <w:rFonts w:hint="default"/>
        <w:lang w:val="sq-AL" w:eastAsia="en-US" w:bidi="ar-SA"/>
      </w:rPr>
    </w:lvl>
    <w:lvl w:ilvl="5" w:tplc="5FFA9182">
      <w:numFmt w:val="bullet"/>
      <w:lvlText w:val="•"/>
      <w:lvlJc w:val="left"/>
      <w:pPr>
        <w:ind w:left="5223" w:hanging="360"/>
      </w:pPr>
      <w:rPr>
        <w:rFonts w:hint="default"/>
        <w:lang w:val="sq-AL" w:eastAsia="en-US" w:bidi="ar-SA"/>
      </w:rPr>
    </w:lvl>
    <w:lvl w:ilvl="6" w:tplc="CDEC7BAE">
      <w:numFmt w:val="bullet"/>
      <w:lvlText w:val="•"/>
      <w:lvlJc w:val="left"/>
      <w:pPr>
        <w:ind w:left="6139" w:hanging="360"/>
      </w:pPr>
      <w:rPr>
        <w:rFonts w:hint="default"/>
        <w:lang w:val="sq-AL" w:eastAsia="en-US" w:bidi="ar-SA"/>
      </w:rPr>
    </w:lvl>
    <w:lvl w:ilvl="7" w:tplc="61F6B552">
      <w:numFmt w:val="bullet"/>
      <w:lvlText w:val="•"/>
      <w:lvlJc w:val="left"/>
      <w:pPr>
        <w:ind w:left="7056" w:hanging="360"/>
      </w:pPr>
      <w:rPr>
        <w:rFonts w:hint="default"/>
        <w:lang w:val="sq-AL" w:eastAsia="en-US" w:bidi="ar-SA"/>
      </w:rPr>
    </w:lvl>
    <w:lvl w:ilvl="8" w:tplc="80E8A484">
      <w:numFmt w:val="bullet"/>
      <w:lvlText w:val="•"/>
      <w:lvlJc w:val="left"/>
      <w:pPr>
        <w:ind w:left="7973" w:hanging="360"/>
      </w:pPr>
      <w:rPr>
        <w:rFonts w:hint="default"/>
        <w:lang w:val="sq-AL" w:eastAsia="en-US" w:bidi="ar-SA"/>
      </w:rPr>
    </w:lvl>
  </w:abstractNum>
  <w:abstractNum w:abstractNumId="11" w15:restartNumberingAfterBreak="0">
    <w:nsid w:val="65327298"/>
    <w:multiLevelType w:val="multilevel"/>
    <w:tmpl w:val="E65E21B6"/>
    <w:lvl w:ilvl="0">
      <w:start w:val="3"/>
      <w:numFmt w:val="decimal"/>
      <w:lvlText w:val="%1."/>
      <w:lvlJc w:val="left"/>
      <w:pPr>
        <w:ind w:left="220" w:hanging="269"/>
      </w:pPr>
      <w:rPr>
        <w:rFonts w:ascii="Times New Roman" w:eastAsia="Times New Roman" w:hAnsi="Times New Roman" w:cs="Times New Roman" w:hint="default"/>
        <w:b/>
        <w:bCs/>
        <w:spacing w:val="-30"/>
        <w:w w:val="99"/>
        <w:sz w:val="24"/>
        <w:szCs w:val="24"/>
        <w:shd w:val="clear" w:color="auto" w:fill="CCC0D9"/>
        <w:lang w:val="sq-AL" w:eastAsia="en-US" w:bidi="ar-SA"/>
      </w:rPr>
    </w:lvl>
    <w:lvl w:ilvl="1">
      <w:start w:val="1"/>
      <w:numFmt w:val="decimal"/>
      <w:lvlText w:val="%1.%2."/>
      <w:lvlJc w:val="left"/>
      <w:pPr>
        <w:ind w:left="1301" w:hanging="361"/>
      </w:pPr>
      <w:rPr>
        <w:rFonts w:ascii="Times New Roman" w:eastAsia="Times New Roman" w:hAnsi="Times New Roman" w:cs="Times New Roman" w:hint="default"/>
        <w:b/>
        <w:bCs/>
        <w:w w:val="100"/>
        <w:sz w:val="22"/>
        <w:szCs w:val="22"/>
        <w:lang w:val="sq-AL" w:eastAsia="en-US" w:bidi="ar-SA"/>
      </w:rPr>
    </w:lvl>
    <w:lvl w:ilvl="2">
      <w:numFmt w:val="bullet"/>
      <w:lvlText w:val="•"/>
      <w:lvlJc w:val="left"/>
      <w:pPr>
        <w:ind w:left="2245" w:hanging="361"/>
      </w:pPr>
      <w:rPr>
        <w:rFonts w:hint="default"/>
        <w:lang w:val="sq-AL" w:eastAsia="en-US" w:bidi="ar-SA"/>
      </w:rPr>
    </w:lvl>
    <w:lvl w:ilvl="3">
      <w:numFmt w:val="bullet"/>
      <w:lvlText w:val="•"/>
      <w:lvlJc w:val="left"/>
      <w:pPr>
        <w:ind w:left="3190" w:hanging="361"/>
      </w:pPr>
      <w:rPr>
        <w:rFonts w:hint="default"/>
        <w:lang w:val="sq-AL" w:eastAsia="en-US" w:bidi="ar-SA"/>
      </w:rPr>
    </w:lvl>
    <w:lvl w:ilvl="4">
      <w:numFmt w:val="bullet"/>
      <w:lvlText w:val="•"/>
      <w:lvlJc w:val="left"/>
      <w:pPr>
        <w:ind w:left="4135" w:hanging="361"/>
      </w:pPr>
      <w:rPr>
        <w:rFonts w:hint="default"/>
        <w:lang w:val="sq-AL" w:eastAsia="en-US" w:bidi="ar-SA"/>
      </w:rPr>
    </w:lvl>
    <w:lvl w:ilvl="5">
      <w:numFmt w:val="bullet"/>
      <w:lvlText w:val="•"/>
      <w:lvlJc w:val="left"/>
      <w:pPr>
        <w:ind w:left="5080" w:hanging="361"/>
      </w:pPr>
      <w:rPr>
        <w:rFonts w:hint="default"/>
        <w:lang w:val="sq-AL" w:eastAsia="en-US" w:bidi="ar-SA"/>
      </w:rPr>
    </w:lvl>
    <w:lvl w:ilvl="6">
      <w:numFmt w:val="bullet"/>
      <w:lvlText w:val="•"/>
      <w:lvlJc w:val="left"/>
      <w:pPr>
        <w:ind w:left="6025" w:hanging="361"/>
      </w:pPr>
      <w:rPr>
        <w:rFonts w:hint="default"/>
        <w:lang w:val="sq-AL" w:eastAsia="en-US" w:bidi="ar-SA"/>
      </w:rPr>
    </w:lvl>
    <w:lvl w:ilvl="7">
      <w:numFmt w:val="bullet"/>
      <w:lvlText w:val="•"/>
      <w:lvlJc w:val="left"/>
      <w:pPr>
        <w:ind w:left="6970" w:hanging="361"/>
      </w:pPr>
      <w:rPr>
        <w:rFonts w:hint="default"/>
        <w:lang w:val="sq-AL" w:eastAsia="en-US" w:bidi="ar-SA"/>
      </w:rPr>
    </w:lvl>
    <w:lvl w:ilvl="8">
      <w:numFmt w:val="bullet"/>
      <w:lvlText w:val="•"/>
      <w:lvlJc w:val="left"/>
      <w:pPr>
        <w:ind w:left="7916" w:hanging="361"/>
      </w:pPr>
      <w:rPr>
        <w:rFonts w:hint="default"/>
        <w:lang w:val="sq-AL" w:eastAsia="en-US" w:bidi="ar-SA"/>
      </w:rPr>
    </w:lvl>
  </w:abstractNum>
  <w:abstractNum w:abstractNumId="12" w15:restartNumberingAfterBreak="0">
    <w:nsid w:val="65FC2E2A"/>
    <w:multiLevelType w:val="hybridMultilevel"/>
    <w:tmpl w:val="9B883142"/>
    <w:lvl w:ilvl="0" w:tplc="F8B005C4">
      <w:numFmt w:val="bullet"/>
      <w:lvlText w:val="-"/>
      <w:lvlJc w:val="left"/>
      <w:pPr>
        <w:ind w:left="107" w:hanging="140"/>
      </w:pPr>
      <w:rPr>
        <w:rFonts w:ascii="Times New Roman" w:eastAsia="Times New Roman" w:hAnsi="Times New Roman" w:cs="Times New Roman" w:hint="default"/>
        <w:w w:val="99"/>
        <w:sz w:val="24"/>
        <w:szCs w:val="24"/>
        <w:lang w:val="sq-AL" w:eastAsia="en-US" w:bidi="ar-SA"/>
      </w:rPr>
    </w:lvl>
    <w:lvl w:ilvl="1" w:tplc="6F94132A">
      <w:numFmt w:val="bullet"/>
      <w:lvlText w:val="•"/>
      <w:lvlJc w:val="left"/>
      <w:pPr>
        <w:ind w:left="775" w:hanging="140"/>
      </w:pPr>
      <w:rPr>
        <w:rFonts w:hint="default"/>
        <w:lang w:val="sq-AL" w:eastAsia="en-US" w:bidi="ar-SA"/>
      </w:rPr>
    </w:lvl>
    <w:lvl w:ilvl="2" w:tplc="7DD86BB6">
      <w:numFmt w:val="bullet"/>
      <w:lvlText w:val="•"/>
      <w:lvlJc w:val="left"/>
      <w:pPr>
        <w:ind w:left="1451" w:hanging="140"/>
      </w:pPr>
      <w:rPr>
        <w:rFonts w:hint="default"/>
        <w:lang w:val="sq-AL" w:eastAsia="en-US" w:bidi="ar-SA"/>
      </w:rPr>
    </w:lvl>
    <w:lvl w:ilvl="3" w:tplc="83582D44">
      <w:numFmt w:val="bullet"/>
      <w:lvlText w:val="•"/>
      <w:lvlJc w:val="left"/>
      <w:pPr>
        <w:ind w:left="2127" w:hanging="140"/>
      </w:pPr>
      <w:rPr>
        <w:rFonts w:hint="default"/>
        <w:lang w:val="sq-AL" w:eastAsia="en-US" w:bidi="ar-SA"/>
      </w:rPr>
    </w:lvl>
    <w:lvl w:ilvl="4" w:tplc="E1B09ACE">
      <w:numFmt w:val="bullet"/>
      <w:lvlText w:val="•"/>
      <w:lvlJc w:val="left"/>
      <w:pPr>
        <w:ind w:left="2803" w:hanging="140"/>
      </w:pPr>
      <w:rPr>
        <w:rFonts w:hint="default"/>
        <w:lang w:val="sq-AL" w:eastAsia="en-US" w:bidi="ar-SA"/>
      </w:rPr>
    </w:lvl>
    <w:lvl w:ilvl="5" w:tplc="3F120D6A">
      <w:numFmt w:val="bullet"/>
      <w:lvlText w:val="•"/>
      <w:lvlJc w:val="left"/>
      <w:pPr>
        <w:ind w:left="3479" w:hanging="140"/>
      </w:pPr>
      <w:rPr>
        <w:rFonts w:hint="default"/>
        <w:lang w:val="sq-AL" w:eastAsia="en-US" w:bidi="ar-SA"/>
      </w:rPr>
    </w:lvl>
    <w:lvl w:ilvl="6" w:tplc="13587B72">
      <w:numFmt w:val="bullet"/>
      <w:lvlText w:val="•"/>
      <w:lvlJc w:val="left"/>
      <w:pPr>
        <w:ind w:left="4154" w:hanging="140"/>
      </w:pPr>
      <w:rPr>
        <w:rFonts w:hint="default"/>
        <w:lang w:val="sq-AL" w:eastAsia="en-US" w:bidi="ar-SA"/>
      </w:rPr>
    </w:lvl>
    <w:lvl w:ilvl="7" w:tplc="3780B494">
      <w:numFmt w:val="bullet"/>
      <w:lvlText w:val="•"/>
      <w:lvlJc w:val="left"/>
      <w:pPr>
        <w:ind w:left="4830" w:hanging="140"/>
      </w:pPr>
      <w:rPr>
        <w:rFonts w:hint="default"/>
        <w:lang w:val="sq-AL" w:eastAsia="en-US" w:bidi="ar-SA"/>
      </w:rPr>
    </w:lvl>
    <w:lvl w:ilvl="8" w:tplc="1ADCB0E2">
      <w:numFmt w:val="bullet"/>
      <w:lvlText w:val="•"/>
      <w:lvlJc w:val="left"/>
      <w:pPr>
        <w:ind w:left="5506" w:hanging="140"/>
      </w:pPr>
      <w:rPr>
        <w:rFonts w:hint="default"/>
        <w:lang w:val="sq-AL" w:eastAsia="en-US" w:bidi="ar-SA"/>
      </w:rPr>
    </w:lvl>
  </w:abstractNum>
  <w:abstractNum w:abstractNumId="13" w15:restartNumberingAfterBreak="0">
    <w:nsid w:val="78424467"/>
    <w:multiLevelType w:val="hybridMultilevel"/>
    <w:tmpl w:val="CDAE495E"/>
    <w:lvl w:ilvl="0" w:tplc="F0F0BCB6">
      <w:start w:val="1"/>
      <w:numFmt w:val="decimal"/>
      <w:lvlText w:val="%1."/>
      <w:lvlJc w:val="left"/>
      <w:pPr>
        <w:ind w:left="220" w:hanging="389"/>
        <w:jc w:val="right"/>
      </w:pPr>
      <w:rPr>
        <w:rFonts w:ascii="Times New Roman" w:eastAsia="Times New Roman" w:hAnsi="Times New Roman" w:cs="Times New Roman" w:hint="default"/>
        <w:b/>
        <w:bCs/>
        <w:spacing w:val="-5"/>
        <w:w w:val="99"/>
        <w:sz w:val="24"/>
        <w:szCs w:val="24"/>
        <w:shd w:val="clear" w:color="auto" w:fill="CCC0D9"/>
        <w:lang w:val="sq-AL" w:eastAsia="en-US" w:bidi="ar-SA"/>
      </w:rPr>
    </w:lvl>
    <w:lvl w:ilvl="1" w:tplc="415E3292">
      <w:start w:val="1"/>
      <w:numFmt w:val="decimal"/>
      <w:lvlText w:val="%2."/>
      <w:lvlJc w:val="left"/>
      <w:pPr>
        <w:ind w:left="940" w:hanging="360"/>
      </w:pPr>
      <w:rPr>
        <w:rFonts w:ascii="Times New Roman" w:eastAsia="Times New Roman" w:hAnsi="Times New Roman" w:cs="Times New Roman" w:hint="default"/>
        <w:spacing w:val="-2"/>
        <w:w w:val="99"/>
        <w:sz w:val="24"/>
        <w:szCs w:val="24"/>
        <w:lang w:val="sq-AL" w:eastAsia="en-US" w:bidi="ar-SA"/>
      </w:rPr>
    </w:lvl>
    <w:lvl w:ilvl="2" w:tplc="63FAC95E">
      <w:numFmt w:val="bullet"/>
      <w:lvlText w:val="•"/>
      <w:lvlJc w:val="left"/>
      <w:pPr>
        <w:ind w:left="1925" w:hanging="360"/>
      </w:pPr>
      <w:rPr>
        <w:rFonts w:hint="default"/>
        <w:lang w:val="sq-AL" w:eastAsia="en-US" w:bidi="ar-SA"/>
      </w:rPr>
    </w:lvl>
    <w:lvl w:ilvl="3" w:tplc="8F2E7924">
      <w:numFmt w:val="bullet"/>
      <w:lvlText w:val="•"/>
      <w:lvlJc w:val="left"/>
      <w:pPr>
        <w:ind w:left="2910" w:hanging="360"/>
      </w:pPr>
      <w:rPr>
        <w:rFonts w:hint="default"/>
        <w:lang w:val="sq-AL" w:eastAsia="en-US" w:bidi="ar-SA"/>
      </w:rPr>
    </w:lvl>
    <w:lvl w:ilvl="4" w:tplc="EECEF538">
      <w:numFmt w:val="bullet"/>
      <w:lvlText w:val="•"/>
      <w:lvlJc w:val="left"/>
      <w:pPr>
        <w:ind w:left="3895" w:hanging="360"/>
      </w:pPr>
      <w:rPr>
        <w:rFonts w:hint="default"/>
        <w:lang w:val="sq-AL" w:eastAsia="en-US" w:bidi="ar-SA"/>
      </w:rPr>
    </w:lvl>
    <w:lvl w:ilvl="5" w:tplc="1F240B0E">
      <w:numFmt w:val="bullet"/>
      <w:lvlText w:val="•"/>
      <w:lvlJc w:val="left"/>
      <w:pPr>
        <w:ind w:left="4880" w:hanging="360"/>
      </w:pPr>
      <w:rPr>
        <w:rFonts w:hint="default"/>
        <w:lang w:val="sq-AL" w:eastAsia="en-US" w:bidi="ar-SA"/>
      </w:rPr>
    </w:lvl>
    <w:lvl w:ilvl="6" w:tplc="9AF2A702">
      <w:numFmt w:val="bullet"/>
      <w:lvlText w:val="•"/>
      <w:lvlJc w:val="left"/>
      <w:pPr>
        <w:ind w:left="5865" w:hanging="360"/>
      </w:pPr>
      <w:rPr>
        <w:rFonts w:hint="default"/>
        <w:lang w:val="sq-AL" w:eastAsia="en-US" w:bidi="ar-SA"/>
      </w:rPr>
    </w:lvl>
    <w:lvl w:ilvl="7" w:tplc="7B107B9C">
      <w:numFmt w:val="bullet"/>
      <w:lvlText w:val="•"/>
      <w:lvlJc w:val="left"/>
      <w:pPr>
        <w:ind w:left="6850" w:hanging="360"/>
      </w:pPr>
      <w:rPr>
        <w:rFonts w:hint="default"/>
        <w:lang w:val="sq-AL" w:eastAsia="en-US" w:bidi="ar-SA"/>
      </w:rPr>
    </w:lvl>
    <w:lvl w:ilvl="8" w:tplc="7BAE337C">
      <w:numFmt w:val="bullet"/>
      <w:lvlText w:val="•"/>
      <w:lvlJc w:val="left"/>
      <w:pPr>
        <w:ind w:left="7836" w:hanging="360"/>
      </w:pPr>
      <w:rPr>
        <w:rFonts w:hint="default"/>
        <w:lang w:val="sq-AL" w:eastAsia="en-US" w:bidi="ar-SA"/>
      </w:rPr>
    </w:lvl>
  </w:abstractNum>
  <w:num w:numId="1">
    <w:abstractNumId w:val="5"/>
  </w:num>
  <w:num w:numId="2">
    <w:abstractNumId w:val="9"/>
  </w:num>
  <w:num w:numId="3">
    <w:abstractNumId w:val="12"/>
  </w:num>
  <w:num w:numId="4">
    <w:abstractNumId w:val="3"/>
  </w:num>
  <w:num w:numId="5">
    <w:abstractNumId w:val="7"/>
  </w:num>
  <w:num w:numId="6">
    <w:abstractNumId w:val="2"/>
  </w:num>
  <w:num w:numId="7">
    <w:abstractNumId w:val="10"/>
  </w:num>
  <w:num w:numId="8">
    <w:abstractNumId w:val="11"/>
  </w:num>
  <w:num w:numId="9">
    <w:abstractNumId w:val="4"/>
  </w:num>
  <w:num w:numId="10">
    <w:abstractNumId w:val="13"/>
  </w:num>
  <w:num w:numId="11">
    <w:abstractNumId w:val="6"/>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54"/>
    <w:rsid w:val="00013002"/>
    <w:rsid w:val="00025075"/>
    <w:rsid w:val="00041AC5"/>
    <w:rsid w:val="000420A1"/>
    <w:rsid w:val="00044896"/>
    <w:rsid w:val="00061615"/>
    <w:rsid w:val="00070322"/>
    <w:rsid w:val="00094311"/>
    <w:rsid w:val="000A6ADE"/>
    <w:rsid w:val="000B3259"/>
    <w:rsid w:val="000D2CB7"/>
    <w:rsid w:val="000F1AC2"/>
    <w:rsid w:val="000F1C32"/>
    <w:rsid w:val="001342E7"/>
    <w:rsid w:val="00164DE4"/>
    <w:rsid w:val="0017533A"/>
    <w:rsid w:val="001D226A"/>
    <w:rsid w:val="001D2750"/>
    <w:rsid w:val="001F3CD4"/>
    <w:rsid w:val="00201566"/>
    <w:rsid w:val="00204335"/>
    <w:rsid w:val="00204734"/>
    <w:rsid w:val="002308AE"/>
    <w:rsid w:val="00246128"/>
    <w:rsid w:val="00253364"/>
    <w:rsid w:val="00254C10"/>
    <w:rsid w:val="00272734"/>
    <w:rsid w:val="00290AF9"/>
    <w:rsid w:val="00293326"/>
    <w:rsid w:val="002A0420"/>
    <w:rsid w:val="002B2543"/>
    <w:rsid w:val="002D5817"/>
    <w:rsid w:val="002F08C5"/>
    <w:rsid w:val="002F49B1"/>
    <w:rsid w:val="00302C10"/>
    <w:rsid w:val="00306C8D"/>
    <w:rsid w:val="00336855"/>
    <w:rsid w:val="00347C4A"/>
    <w:rsid w:val="00352227"/>
    <w:rsid w:val="0035434C"/>
    <w:rsid w:val="003B71DA"/>
    <w:rsid w:val="003C6871"/>
    <w:rsid w:val="003C7201"/>
    <w:rsid w:val="003E0054"/>
    <w:rsid w:val="003E0FC2"/>
    <w:rsid w:val="00401CE3"/>
    <w:rsid w:val="00413C7C"/>
    <w:rsid w:val="00423E72"/>
    <w:rsid w:val="00433070"/>
    <w:rsid w:val="00434427"/>
    <w:rsid w:val="004423F9"/>
    <w:rsid w:val="004459A2"/>
    <w:rsid w:val="00446FE0"/>
    <w:rsid w:val="00482C42"/>
    <w:rsid w:val="00482FD5"/>
    <w:rsid w:val="00487CFA"/>
    <w:rsid w:val="004B2E78"/>
    <w:rsid w:val="004B6E0D"/>
    <w:rsid w:val="004D5AAC"/>
    <w:rsid w:val="00525358"/>
    <w:rsid w:val="00545A30"/>
    <w:rsid w:val="00550C8B"/>
    <w:rsid w:val="005826D4"/>
    <w:rsid w:val="005A63A5"/>
    <w:rsid w:val="005B1838"/>
    <w:rsid w:val="005B2DE9"/>
    <w:rsid w:val="005D5C9A"/>
    <w:rsid w:val="005E2F82"/>
    <w:rsid w:val="0064224F"/>
    <w:rsid w:val="006426CB"/>
    <w:rsid w:val="006637AD"/>
    <w:rsid w:val="00690C88"/>
    <w:rsid w:val="00693C49"/>
    <w:rsid w:val="00696E50"/>
    <w:rsid w:val="006A0BE3"/>
    <w:rsid w:val="006E720B"/>
    <w:rsid w:val="00745E87"/>
    <w:rsid w:val="007603D2"/>
    <w:rsid w:val="00766EC0"/>
    <w:rsid w:val="00785890"/>
    <w:rsid w:val="0079587B"/>
    <w:rsid w:val="007B2BD1"/>
    <w:rsid w:val="007C3538"/>
    <w:rsid w:val="007E1CBE"/>
    <w:rsid w:val="00811A97"/>
    <w:rsid w:val="00866C0A"/>
    <w:rsid w:val="00883408"/>
    <w:rsid w:val="008931B2"/>
    <w:rsid w:val="008A684E"/>
    <w:rsid w:val="008C05CB"/>
    <w:rsid w:val="008D06EE"/>
    <w:rsid w:val="00924601"/>
    <w:rsid w:val="009332A1"/>
    <w:rsid w:val="00935AC9"/>
    <w:rsid w:val="00970B7F"/>
    <w:rsid w:val="0098292E"/>
    <w:rsid w:val="0099017F"/>
    <w:rsid w:val="00994D7C"/>
    <w:rsid w:val="009A01CC"/>
    <w:rsid w:val="009C4674"/>
    <w:rsid w:val="009D1A8B"/>
    <w:rsid w:val="00A03190"/>
    <w:rsid w:val="00A34AFA"/>
    <w:rsid w:val="00A43D29"/>
    <w:rsid w:val="00A713D2"/>
    <w:rsid w:val="00A73C4C"/>
    <w:rsid w:val="00A8476A"/>
    <w:rsid w:val="00A86FFE"/>
    <w:rsid w:val="00A913F6"/>
    <w:rsid w:val="00AB28EA"/>
    <w:rsid w:val="00AC6DD7"/>
    <w:rsid w:val="00AD3C88"/>
    <w:rsid w:val="00AE0E94"/>
    <w:rsid w:val="00AE5413"/>
    <w:rsid w:val="00AF7665"/>
    <w:rsid w:val="00B37D3B"/>
    <w:rsid w:val="00B607B4"/>
    <w:rsid w:val="00B70CE7"/>
    <w:rsid w:val="00B80E58"/>
    <w:rsid w:val="00BD5391"/>
    <w:rsid w:val="00BE25FA"/>
    <w:rsid w:val="00C16DCF"/>
    <w:rsid w:val="00C61DF0"/>
    <w:rsid w:val="00C63C03"/>
    <w:rsid w:val="00C94A5B"/>
    <w:rsid w:val="00CA6DAD"/>
    <w:rsid w:val="00CC2585"/>
    <w:rsid w:val="00D23572"/>
    <w:rsid w:val="00D4532B"/>
    <w:rsid w:val="00D502E9"/>
    <w:rsid w:val="00D5496C"/>
    <w:rsid w:val="00D71280"/>
    <w:rsid w:val="00D71AD6"/>
    <w:rsid w:val="00D75EBB"/>
    <w:rsid w:val="00DE0650"/>
    <w:rsid w:val="00E263BD"/>
    <w:rsid w:val="00E40E76"/>
    <w:rsid w:val="00E50B6C"/>
    <w:rsid w:val="00E66A2C"/>
    <w:rsid w:val="00E83B22"/>
    <w:rsid w:val="00EA2500"/>
    <w:rsid w:val="00EB486E"/>
    <w:rsid w:val="00EC7AEC"/>
    <w:rsid w:val="00EE6E14"/>
    <w:rsid w:val="00F27791"/>
    <w:rsid w:val="00F4490D"/>
    <w:rsid w:val="00F65495"/>
    <w:rsid w:val="00F67614"/>
    <w:rsid w:val="00F93E8F"/>
    <w:rsid w:val="00FC27BE"/>
    <w:rsid w:val="00FD3401"/>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6B385"/>
  <w15:chartTrackingRefBased/>
  <w15:docId w15:val="{03AE16DC-2A4B-4B1C-AFEB-1BD2B45D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0054"/>
    <w:pPr>
      <w:widowControl w:val="0"/>
      <w:autoSpaceDE w:val="0"/>
      <w:autoSpaceDN w:val="0"/>
      <w:spacing w:after="0" w:line="240" w:lineRule="auto"/>
    </w:pPr>
    <w:rPr>
      <w:rFonts w:ascii="Times New Roman" w:eastAsia="Times New Roman" w:hAnsi="Times New Roman" w:cs="Times New Roman"/>
      <w:lang w:val="sq-AL"/>
    </w:rPr>
  </w:style>
  <w:style w:type="paragraph" w:styleId="Heading1">
    <w:name w:val="heading 1"/>
    <w:basedOn w:val="Normal"/>
    <w:link w:val="Heading1Char"/>
    <w:uiPriority w:val="1"/>
    <w:qFormat/>
    <w:rsid w:val="003E0054"/>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0054"/>
    <w:rPr>
      <w:rFonts w:ascii="Times New Roman" w:eastAsia="Times New Roman" w:hAnsi="Times New Roman" w:cs="Times New Roman"/>
      <w:b/>
      <w:bCs/>
      <w:sz w:val="24"/>
      <w:szCs w:val="24"/>
      <w:lang w:val="sq-AL"/>
    </w:rPr>
  </w:style>
  <w:style w:type="paragraph" w:styleId="TOC1">
    <w:name w:val="toc 1"/>
    <w:basedOn w:val="Normal"/>
    <w:uiPriority w:val="39"/>
    <w:qFormat/>
    <w:rsid w:val="003E0054"/>
    <w:pPr>
      <w:spacing w:before="100"/>
      <w:ind w:left="438" w:hanging="219"/>
    </w:pPr>
    <w:rPr>
      <w:rFonts w:ascii="Carlito" w:eastAsia="Carlito" w:hAnsi="Carlito" w:cs="Carlito"/>
    </w:rPr>
  </w:style>
  <w:style w:type="paragraph" w:styleId="TOC2">
    <w:name w:val="toc 2"/>
    <w:basedOn w:val="Normal"/>
    <w:uiPriority w:val="1"/>
    <w:qFormat/>
    <w:rsid w:val="003E0054"/>
    <w:pPr>
      <w:spacing w:before="139"/>
      <w:ind w:left="220" w:right="224"/>
    </w:pPr>
    <w:rPr>
      <w:rFonts w:ascii="Carlito" w:eastAsia="Carlito" w:hAnsi="Carlito" w:cs="Carlito"/>
    </w:rPr>
  </w:style>
  <w:style w:type="paragraph" w:styleId="TOC3">
    <w:name w:val="toc 3"/>
    <w:basedOn w:val="Normal"/>
    <w:uiPriority w:val="1"/>
    <w:qFormat/>
    <w:rsid w:val="003E0054"/>
    <w:pPr>
      <w:spacing w:before="97"/>
      <w:ind w:left="582" w:hanging="388"/>
    </w:pPr>
  </w:style>
  <w:style w:type="paragraph" w:styleId="BodyText">
    <w:name w:val="Body Text"/>
    <w:basedOn w:val="Normal"/>
    <w:link w:val="BodyTextChar"/>
    <w:uiPriority w:val="1"/>
    <w:qFormat/>
    <w:rsid w:val="003E0054"/>
    <w:rPr>
      <w:sz w:val="24"/>
      <w:szCs w:val="24"/>
    </w:rPr>
  </w:style>
  <w:style w:type="character" w:customStyle="1" w:styleId="BodyTextChar">
    <w:name w:val="Body Text Char"/>
    <w:basedOn w:val="DefaultParagraphFont"/>
    <w:link w:val="BodyText"/>
    <w:uiPriority w:val="1"/>
    <w:rsid w:val="003E0054"/>
    <w:rPr>
      <w:rFonts w:ascii="Times New Roman" w:eastAsia="Times New Roman" w:hAnsi="Times New Roman" w:cs="Times New Roman"/>
      <w:sz w:val="24"/>
      <w:szCs w:val="24"/>
      <w:lang w:val="sq-AL"/>
    </w:rPr>
  </w:style>
  <w:style w:type="paragraph" w:styleId="ListParagraph">
    <w:name w:val="List Paragraph"/>
    <w:basedOn w:val="Normal"/>
    <w:uiPriority w:val="1"/>
    <w:qFormat/>
    <w:rsid w:val="003E0054"/>
    <w:pPr>
      <w:ind w:left="940" w:hanging="361"/>
    </w:pPr>
  </w:style>
  <w:style w:type="paragraph" w:customStyle="1" w:styleId="TableParagraph">
    <w:name w:val="Table Paragraph"/>
    <w:basedOn w:val="Normal"/>
    <w:uiPriority w:val="1"/>
    <w:qFormat/>
    <w:rsid w:val="003E0054"/>
    <w:rPr>
      <w:rFonts w:ascii="Caladea" w:eastAsia="Caladea" w:hAnsi="Caladea" w:cs="Caladea"/>
    </w:rPr>
  </w:style>
  <w:style w:type="paragraph" w:styleId="Header">
    <w:name w:val="header"/>
    <w:basedOn w:val="Normal"/>
    <w:link w:val="HeaderChar"/>
    <w:uiPriority w:val="99"/>
    <w:unhideWhenUsed/>
    <w:rsid w:val="003E0FC2"/>
    <w:pPr>
      <w:tabs>
        <w:tab w:val="center" w:pos="4680"/>
        <w:tab w:val="right" w:pos="9360"/>
      </w:tabs>
    </w:pPr>
  </w:style>
  <w:style w:type="character" w:customStyle="1" w:styleId="HeaderChar">
    <w:name w:val="Header Char"/>
    <w:basedOn w:val="DefaultParagraphFont"/>
    <w:link w:val="Header"/>
    <w:uiPriority w:val="99"/>
    <w:rsid w:val="003E0FC2"/>
    <w:rPr>
      <w:rFonts w:ascii="Times New Roman" w:eastAsia="Times New Roman" w:hAnsi="Times New Roman" w:cs="Times New Roman"/>
      <w:lang w:val="sq-AL"/>
    </w:rPr>
  </w:style>
  <w:style w:type="paragraph" w:styleId="Footer">
    <w:name w:val="footer"/>
    <w:basedOn w:val="Normal"/>
    <w:link w:val="FooterChar"/>
    <w:uiPriority w:val="99"/>
    <w:unhideWhenUsed/>
    <w:rsid w:val="003E0FC2"/>
    <w:pPr>
      <w:tabs>
        <w:tab w:val="center" w:pos="4680"/>
        <w:tab w:val="right" w:pos="9360"/>
      </w:tabs>
    </w:pPr>
  </w:style>
  <w:style w:type="character" w:customStyle="1" w:styleId="FooterChar">
    <w:name w:val="Footer Char"/>
    <w:basedOn w:val="DefaultParagraphFont"/>
    <w:link w:val="Footer"/>
    <w:uiPriority w:val="99"/>
    <w:rsid w:val="003E0FC2"/>
    <w:rPr>
      <w:rFonts w:ascii="Times New Roman" w:eastAsia="Times New Roman" w:hAnsi="Times New Roman" w:cs="Times New Roman"/>
      <w:lang w:val="sq-AL"/>
    </w:rPr>
  </w:style>
  <w:style w:type="paragraph" w:styleId="TOCHeading">
    <w:name w:val="TOC Heading"/>
    <w:basedOn w:val="Heading1"/>
    <w:next w:val="Normal"/>
    <w:uiPriority w:val="39"/>
    <w:unhideWhenUsed/>
    <w:qFormat/>
    <w:rsid w:val="004B6E0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character" w:styleId="Hyperlink">
    <w:name w:val="Hyperlink"/>
    <w:basedOn w:val="DefaultParagraphFont"/>
    <w:uiPriority w:val="99"/>
    <w:unhideWhenUsed/>
    <w:rsid w:val="004B6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3194">
      <w:bodyDiv w:val="1"/>
      <w:marLeft w:val="0"/>
      <w:marRight w:val="0"/>
      <w:marTop w:val="0"/>
      <w:marBottom w:val="0"/>
      <w:divBdr>
        <w:top w:val="none" w:sz="0" w:space="0" w:color="auto"/>
        <w:left w:val="none" w:sz="0" w:space="0" w:color="auto"/>
        <w:bottom w:val="none" w:sz="0" w:space="0" w:color="auto"/>
        <w:right w:val="none" w:sz="0" w:space="0" w:color="auto"/>
      </w:divBdr>
    </w:div>
    <w:div w:id="10666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ultura.gov.al/wp-content/uploads/2018/07/Ligji.nr27-_dt.17-05-2018.pdf"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APOLONIA%20STATISTIKA%20VITI%202019\A%20statistikat%20e%20vizitoreve2017-%2018%20-19apoloni%20Vjeto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APOLONIA%20STATISTIKA%20VITI%202019\A%20statistikat%20e%20vizitoreve2017-%2018%20-19apoloni%20Vjeto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APOLONIA%20STATISTIKA%20VITI%202019\A%20statistikat%20e%20vizitoreve2017-%2018%20-19apoloni%20Vjetore.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APOLONIA%20STATISTIKA%20VITI%202019\A%20statistikat%20e%20vizitoreve2017-%2018%20-19apoloni%20Vjetore%20(Autosav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APOLONIA%20STATISTIKA%20VITI%202019\A%20statistikat%20e%20vizitoreve2017-%2018%20-19apoloni%20Vjetore%20(Autosav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APOLONIA%20STATISTIKA%20VITI%202019\A%20statistikat%20e%20vizitoreve2017-%2018%20-19apoloni%20Vjetore%20(Autosav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APOLONIA%20STATISTIKA%20VITI%202019\A%20statistikat%20e%20vizitoreve2017-%2018%20-19apoloni%20Vjetore%20(Autosaved).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vizitor</a:t>
            </a:r>
            <a:r>
              <a:rPr lang="sq-AL"/>
              <a:t>ë</a:t>
            </a:r>
            <a:r>
              <a:rPr lang="en-US"/>
              <a:t>t</a:t>
            </a:r>
            <a:r>
              <a:rPr lang="sq-AL"/>
              <a:t> vjetorë</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sq-AL"/>
        </a:p>
      </c:txPr>
    </c:title>
    <c:autoTitleDeleted val="0"/>
    <c:plotArea>
      <c:layout/>
      <c:lineChart>
        <c:grouping val="standard"/>
        <c:varyColors val="0"/>
        <c:ser>
          <c:idx val="0"/>
          <c:order val="0"/>
          <c:tx>
            <c:strRef>
              <c:f>'grafike 2019'!$T$38</c:f>
              <c:strCache>
                <c:ptCount val="1"/>
                <c:pt idx="0">
                  <c:v>vizitoret</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'grafike 2019'!$S$39:$S$41</c:f>
              <c:strCache>
                <c:ptCount val="3"/>
                <c:pt idx="0">
                  <c:v>viti 2017</c:v>
                </c:pt>
                <c:pt idx="1">
                  <c:v>viti 2018</c:v>
                </c:pt>
                <c:pt idx="2">
                  <c:v>viti 2019</c:v>
                </c:pt>
              </c:strCache>
            </c:strRef>
          </c:cat>
          <c:val>
            <c:numRef>
              <c:f>'grafike 2019'!$T$39:$T$41</c:f>
              <c:numCache>
                <c:formatCode>General</c:formatCode>
                <c:ptCount val="3"/>
                <c:pt idx="0">
                  <c:v>29141</c:v>
                </c:pt>
                <c:pt idx="1">
                  <c:v>49237</c:v>
                </c:pt>
                <c:pt idx="2">
                  <c:v>60300</c:v>
                </c:pt>
              </c:numCache>
            </c:numRef>
          </c:val>
          <c:smooth val="0"/>
          <c:extLst>
            <c:ext xmlns:c16="http://schemas.microsoft.com/office/drawing/2014/chart" uri="{C3380CC4-5D6E-409C-BE32-E72D297353CC}">
              <c16:uniqueId val="{00000000-3447-4171-89D9-B0BACCA36B0B}"/>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465158304"/>
        <c:axId val="465163744"/>
      </c:lineChart>
      <c:catAx>
        <c:axId val="465158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sq-AL"/>
          </a:p>
        </c:txPr>
        <c:crossAx val="465163744"/>
        <c:crosses val="autoZero"/>
        <c:auto val="1"/>
        <c:lblAlgn val="ctr"/>
        <c:lblOffset val="100"/>
        <c:noMultiLvlLbl val="0"/>
      </c:catAx>
      <c:valAx>
        <c:axId val="465163744"/>
        <c:scaling>
          <c:orientation val="minMax"/>
        </c:scaling>
        <c:delete val="1"/>
        <c:axPos val="l"/>
        <c:numFmt formatCode="General" sourceLinked="1"/>
        <c:majorTickMark val="none"/>
        <c:minorTickMark val="none"/>
        <c:tickLblPos val="nextTo"/>
        <c:crossAx val="465158304"/>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lt1">
          <a:lumMod val="85000"/>
        </a:schemeClr>
      </a:solidFill>
      <a:round/>
    </a:ln>
    <a:effectLst/>
  </c:spPr>
  <c:txPr>
    <a:bodyPr/>
    <a:lstStyle/>
    <a:p>
      <a:pPr>
        <a:defRPr/>
      </a:pPr>
      <a:endParaRPr lang="sq-A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të ardhurat</a:t>
            </a:r>
            <a:r>
              <a:rPr lang="sq-AL"/>
              <a:t> vjetore</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sq-AL"/>
        </a:p>
      </c:txPr>
    </c:title>
    <c:autoTitleDeleted val="0"/>
    <c:plotArea>
      <c:layout>
        <c:manualLayout>
          <c:layoutTarget val="inner"/>
          <c:xMode val="edge"/>
          <c:yMode val="edge"/>
          <c:x val="2.7777777777777776E-2"/>
          <c:y val="0.1310648148148148"/>
          <c:w val="0.93888888888888888"/>
          <c:h val="0.71523950131233593"/>
        </c:manualLayout>
      </c:layout>
      <c:lineChart>
        <c:grouping val="standard"/>
        <c:varyColors val="0"/>
        <c:ser>
          <c:idx val="0"/>
          <c:order val="0"/>
          <c:tx>
            <c:strRef>
              <c:f>'grafike 2019'!$W$38</c:f>
              <c:strCache>
                <c:ptCount val="1"/>
                <c:pt idx="0">
                  <c:v>të ardhurat</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'grafike 2019'!$U$39:$V$41</c:f>
              <c:strCache>
                <c:ptCount val="3"/>
                <c:pt idx="0">
                  <c:v>viti 2017</c:v>
                </c:pt>
                <c:pt idx="1">
                  <c:v>viti 2018</c:v>
                </c:pt>
                <c:pt idx="2">
                  <c:v>viti 2019</c:v>
                </c:pt>
              </c:strCache>
            </c:strRef>
          </c:cat>
          <c:val>
            <c:numRef>
              <c:f>'grafike 2019'!$W$39:$W$41</c:f>
              <c:numCache>
                <c:formatCode>General</c:formatCode>
                <c:ptCount val="3"/>
                <c:pt idx="0">
                  <c:v>6590600</c:v>
                </c:pt>
                <c:pt idx="1">
                  <c:v>10101910</c:v>
                </c:pt>
                <c:pt idx="2">
                  <c:v>13039220</c:v>
                </c:pt>
              </c:numCache>
            </c:numRef>
          </c:val>
          <c:smooth val="0"/>
          <c:extLst>
            <c:ext xmlns:c16="http://schemas.microsoft.com/office/drawing/2014/chart" uri="{C3380CC4-5D6E-409C-BE32-E72D297353CC}">
              <c16:uniqueId val="{00000000-1F12-4588-81CD-B5D0209FF8A2}"/>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465160480"/>
        <c:axId val="465161024"/>
      </c:lineChart>
      <c:catAx>
        <c:axId val="465160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sq-AL"/>
          </a:p>
        </c:txPr>
        <c:crossAx val="465161024"/>
        <c:crosses val="autoZero"/>
        <c:auto val="1"/>
        <c:lblAlgn val="ctr"/>
        <c:lblOffset val="100"/>
        <c:noMultiLvlLbl val="0"/>
      </c:catAx>
      <c:valAx>
        <c:axId val="465161024"/>
        <c:scaling>
          <c:orientation val="minMax"/>
        </c:scaling>
        <c:delete val="1"/>
        <c:axPos val="l"/>
        <c:numFmt formatCode="General" sourceLinked="1"/>
        <c:majorTickMark val="none"/>
        <c:minorTickMark val="none"/>
        <c:tickLblPos val="nextTo"/>
        <c:crossAx val="465160480"/>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lt1">
          <a:lumMod val="85000"/>
        </a:schemeClr>
      </a:solidFill>
      <a:round/>
    </a:ln>
    <a:effectLst/>
  </c:spPr>
  <c:txPr>
    <a:bodyPr/>
    <a:lstStyle/>
    <a:p>
      <a:pPr>
        <a:defRPr/>
      </a:pPr>
      <a:endParaRPr lang="sq-A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Vizitorët Apoloni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sq-A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504261847937266E-2"/>
          <c:y val="0.27742920931975373"/>
          <c:w val="0.92499147630412548"/>
          <c:h val="0.49867708208648409"/>
        </c:manualLayout>
      </c:layout>
      <c:pie3DChart>
        <c:varyColors val="1"/>
        <c:ser>
          <c:idx val="1"/>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0044-41F7-AC7D-92F7946D2CE1}"/>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0044-41F7-AC7D-92F7946D2CE1}"/>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0044-41F7-AC7D-92F7946D2CE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q-A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val>
            <c:numRef>
              <c:f>'grafike 17-18-19'!$B$2:$B$4</c:f>
              <c:numCache>
                <c:formatCode>General</c:formatCode>
                <c:ptCount val="3"/>
                <c:pt idx="0">
                  <c:v>60250</c:v>
                </c:pt>
                <c:pt idx="1">
                  <c:v>49237</c:v>
                </c:pt>
                <c:pt idx="2">
                  <c:v>29141</c:v>
                </c:pt>
              </c:numCache>
            </c:numRef>
          </c:val>
          <c:extLst>
            <c:ext xmlns:c16="http://schemas.microsoft.com/office/drawing/2014/chart" uri="{C3380CC4-5D6E-409C-BE32-E72D297353CC}">
              <c16:uniqueId val="{00000006-0044-41F7-AC7D-92F7946D2CE1}"/>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sq-A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sq-AL"/>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të ardhurat e 5 mujorit 2017-2020</a:t>
            </a:r>
          </a:p>
        </c:rich>
      </c:tx>
      <c:layout>
        <c:manualLayout>
          <c:xMode val="edge"/>
          <c:yMode val="edge"/>
          <c:x val="0.22247900262467191"/>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'grafike 2019'!$G$57</c:f>
              <c:strCache>
                <c:ptCount val="1"/>
                <c:pt idx="0">
                  <c:v>2017</c:v>
                </c:pt>
              </c:strCache>
            </c:strRef>
          </c:tx>
          <c:spPr>
            <a:solidFill>
              <a:schemeClr val="accent1"/>
            </a:solidFill>
            <a:ln>
              <a:noFill/>
            </a:ln>
            <a:effectLst/>
          </c:spPr>
          <c:invertIfNegative val="0"/>
          <c:cat>
            <c:strRef>
              <c:f>'grafike 2019'!$H$56</c:f>
              <c:strCache>
                <c:ptCount val="1"/>
                <c:pt idx="0">
                  <c:v>te ardhura</c:v>
                </c:pt>
              </c:strCache>
            </c:strRef>
          </c:cat>
          <c:val>
            <c:numRef>
              <c:f>'grafike 2019'!$H$57</c:f>
              <c:numCache>
                <c:formatCode>General</c:formatCode>
                <c:ptCount val="1"/>
                <c:pt idx="0">
                  <c:v>1660001</c:v>
                </c:pt>
              </c:numCache>
            </c:numRef>
          </c:val>
          <c:extLst>
            <c:ext xmlns:c16="http://schemas.microsoft.com/office/drawing/2014/chart" uri="{C3380CC4-5D6E-409C-BE32-E72D297353CC}">
              <c16:uniqueId val="{00000000-E5B9-45ED-83C9-DAE5EE5B39FF}"/>
            </c:ext>
          </c:extLst>
        </c:ser>
        <c:ser>
          <c:idx val="1"/>
          <c:order val="1"/>
          <c:tx>
            <c:strRef>
              <c:f>'grafike 2019'!$G$58</c:f>
              <c:strCache>
                <c:ptCount val="1"/>
                <c:pt idx="0">
                  <c:v>2018</c:v>
                </c:pt>
              </c:strCache>
            </c:strRef>
          </c:tx>
          <c:spPr>
            <a:solidFill>
              <a:schemeClr val="accent2"/>
            </a:solidFill>
            <a:ln>
              <a:noFill/>
            </a:ln>
            <a:effectLst/>
          </c:spPr>
          <c:invertIfNegative val="0"/>
          <c:cat>
            <c:strRef>
              <c:f>'grafike 2019'!$H$56</c:f>
              <c:strCache>
                <c:ptCount val="1"/>
                <c:pt idx="0">
                  <c:v>te ardhura</c:v>
                </c:pt>
              </c:strCache>
            </c:strRef>
          </c:cat>
          <c:val>
            <c:numRef>
              <c:f>'grafike 2019'!$H$58</c:f>
              <c:numCache>
                <c:formatCode>General</c:formatCode>
                <c:ptCount val="1"/>
                <c:pt idx="0">
                  <c:v>2993810</c:v>
                </c:pt>
              </c:numCache>
            </c:numRef>
          </c:val>
          <c:extLst>
            <c:ext xmlns:c16="http://schemas.microsoft.com/office/drawing/2014/chart" uri="{C3380CC4-5D6E-409C-BE32-E72D297353CC}">
              <c16:uniqueId val="{00000001-E5B9-45ED-83C9-DAE5EE5B39FF}"/>
            </c:ext>
          </c:extLst>
        </c:ser>
        <c:ser>
          <c:idx val="2"/>
          <c:order val="2"/>
          <c:tx>
            <c:strRef>
              <c:f>'grafike 2019'!$G$59</c:f>
              <c:strCache>
                <c:ptCount val="1"/>
                <c:pt idx="0">
                  <c:v>2019</c:v>
                </c:pt>
              </c:strCache>
            </c:strRef>
          </c:tx>
          <c:spPr>
            <a:solidFill>
              <a:schemeClr val="accent3"/>
            </a:solidFill>
            <a:ln>
              <a:noFill/>
            </a:ln>
            <a:effectLst/>
          </c:spPr>
          <c:invertIfNegative val="0"/>
          <c:cat>
            <c:strRef>
              <c:f>'grafike 2019'!$H$56</c:f>
              <c:strCache>
                <c:ptCount val="1"/>
                <c:pt idx="0">
                  <c:v>te ardhura</c:v>
                </c:pt>
              </c:strCache>
            </c:strRef>
          </c:cat>
          <c:val>
            <c:numRef>
              <c:f>'grafike 2019'!$H$59</c:f>
              <c:numCache>
                <c:formatCode>General</c:formatCode>
                <c:ptCount val="1"/>
                <c:pt idx="0">
                  <c:v>3722130</c:v>
                </c:pt>
              </c:numCache>
            </c:numRef>
          </c:val>
          <c:extLst>
            <c:ext xmlns:c16="http://schemas.microsoft.com/office/drawing/2014/chart" uri="{C3380CC4-5D6E-409C-BE32-E72D297353CC}">
              <c16:uniqueId val="{00000002-E5B9-45ED-83C9-DAE5EE5B39FF}"/>
            </c:ext>
          </c:extLst>
        </c:ser>
        <c:ser>
          <c:idx val="3"/>
          <c:order val="3"/>
          <c:tx>
            <c:strRef>
              <c:f>'grafike 2019'!$G$60</c:f>
              <c:strCache>
                <c:ptCount val="1"/>
                <c:pt idx="0">
                  <c:v>2020</c:v>
                </c:pt>
              </c:strCache>
            </c:strRef>
          </c:tx>
          <c:spPr>
            <a:solidFill>
              <a:schemeClr val="accent4"/>
            </a:solidFill>
            <a:ln>
              <a:noFill/>
            </a:ln>
            <a:effectLst/>
          </c:spPr>
          <c:invertIfNegative val="0"/>
          <c:cat>
            <c:strRef>
              <c:f>'grafike 2019'!$H$56</c:f>
              <c:strCache>
                <c:ptCount val="1"/>
                <c:pt idx="0">
                  <c:v>te ardhura</c:v>
                </c:pt>
              </c:strCache>
            </c:strRef>
          </c:cat>
          <c:val>
            <c:numRef>
              <c:f>'grafike 2019'!$H$60</c:f>
              <c:numCache>
                <c:formatCode>General</c:formatCode>
                <c:ptCount val="1"/>
                <c:pt idx="0">
                  <c:v>346360</c:v>
                </c:pt>
              </c:numCache>
            </c:numRef>
          </c:val>
          <c:extLst>
            <c:ext xmlns:c16="http://schemas.microsoft.com/office/drawing/2014/chart" uri="{C3380CC4-5D6E-409C-BE32-E72D297353CC}">
              <c16:uniqueId val="{00000003-E5B9-45ED-83C9-DAE5EE5B39FF}"/>
            </c:ext>
          </c:extLst>
        </c:ser>
        <c:dLbls>
          <c:showLegendKey val="0"/>
          <c:showVal val="0"/>
          <c:showCatName val="0"/>
          <c:showSerName val="0"/>
          <c:showPercent val="0"/>
          <c:showBubbleSize val="0"/>
        </c:dLbls>
        <c:gapWidth val="219"/>
        <c:overlap val="-27"/>
        <c:axId val="193438816"/>
        <c:axId val="193437184"/>
      </c:barChart>
      <c:catAx>
        <c:axId val="19343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3437184"/>
        <c:crosses val="autoZero"/>
        <c:auto val="1"/>
        <c:lblAlgn val="ctr"/>
        <c:lblOffset val="100"/>
        <c:noMultiLvlLbl val="0"/>
      </c:catAx>
      <c:valAx>
        <c:axId val="19343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343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të ardhurat</a:t>
            </a:r>
            <a:r>
              <a:rPr lang="sq-AL"/>
              <a:t> vjetore</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q-AL"/>
        </a:p>
      </c:txPr>
    </c:title>
    <c:autoTitleDeleted val="0"/>
    <c:plotArea>
      <c:layout>
        <c:manualLayout>
          <c:layoutTarget val="inner"/>
          <c:xMode val="edge"/>
          <c:yMode val="edge"/>
          <c:x val="2.7777777777777776E-2"/>
          <c:y val="0.1310648148148148"/>
          <c:w val="0.93888888888888888"/>
          <c:h val="0.71523950131233593"/>
        </c:manualLayout>
      </c:layout>
      <c:lineChart>
        <c:grouping val="standard"/>
        <c:varyColors val="0"/>
        <c:ser>
          <c:idx val="0"/>
          <c:order val="0"/>
          <c:tx>
            <c:strRef>
              <c:f>'grafike 2019'!$W$38</c:f>
              <c:strCache>
                <c:ptCount val="1"/>
                <c:pt idx="0">
                  <c:v>të ardhurat</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'grafike 2019'!$W$39:$W$41</c:f>
              <c:numCache>
                <c:formatCode>General</c:formatCode>
                <c:ptCount val="3"/>
                <c:pt idx="0">
                  <c:v>6590600</c:v>
                </c:pt>
                <c:pt idx="1">
                  <c:v>10101910</c:v>
                </c:pt>
                <c:pt idx="2">
                  <c:v>13039220</c:v>
                </c:pt>
              </c:numCache>
            </c:numRef>
          </c:val>
          <c:smooth val="0"/>
          <c:extLst>
            <c:ext xmlns:c15="http://schemas.microsoft.com/office/drawing/2012/chart" uri="{02D57815-91ED-43cb-92C2-25804820EDAC}">
              <c15:filteredCategoryTitle>
                <c15:cat>
                  <c:strRef>
                    <c:extLst>
                      <c:ext uri="{02D57815-91ED-43cb-92C2-25804820EDAC}">
                        <c15:formulaRef>
                          <c15:sqref>'grafike 2019'!$U$39:$V$41</c15:sqref>
                        </c15:formulaRef>
                      </c:ext>
                    </c:extLst>
                    <c:strCache>
                      <c:ptCount val="3"/>
                      <c:pt idx="0">
                        <c:v>viti 2017</c:v>
                      </c:pt>
                      <c:pt idx="1">
                        <c:v>viti 2018</c:v>
                      </c:pt>
                      <c:pt idx="2">
                        <c:v>viti 2019</c:v>
                      </c:pt>
                    </c:strCache>
                  </c:strRef>
                </c15:cat>
              </c15:filteredCategoryTitle>
            </c:ext>
            <c:ext xmlns:c16="http://schemas.microsoft.com/office/drawing/2014/chart" uri="{C3380CC4-5D6E-409C-BE32-E72D297353CC}">
              <c16:uniqueId val="{00000000-254C-4F90-9579-DE0E08335E45}"/>
            </c:ext>
          </c:extLst>
        </c:ser>
        <c:dLbls>
          <c:dLblPos val="ctr"/>
          <c:showLegendKey val="0"/>
          <c:showVal val="1"/>
          <c:showCatName val="0"/>
          <c:showSerName val="0"/>
          <c:showPercent val="0"/>
          <c:showBubbleSize val="0"/>
        </c:dLbls>
        <c:smooth val="0"/>
        <c:axId val="193432832"/>
        <c:axId val="193438272"/>
      </c:lineChart>
      <c:catAx>
        <c:axId val="19343283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1-viti 2017  2- vitit 2018  3-viti 2019</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q-AL"/>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q-AL"/>
          </a:p>
        </c:txPr>
        <c:crossAx val="193438272"/>
        <c:crosses val="autoZero"/>
        <c:auto val="1"/>
        <c:lblAlgn val="ctr"/>
        <c:lblOffset val="100"/>
        <c:noMultiLvlLbl val="0"/>
      </c:catAx>
      <c:valAx>
        <c:axId val="19343827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sq-AL"/>
                  <a:t>te ardhura</a:t>
                </a:r>
                <a:endParaRPr lang="en-US"/>
              </a:p>
            </c:rich>
          </c:tx>
          <c:layout>
            <c:manualLayout>
              <c:xMode val="edge"/>
              <c:yMode val="edge"/>
              <c:x val="0.12777777777777777"/>
              <c:y val="0.33139289880431611"/>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sq-A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q-AL"/>
          </a:p>
        </c:txPr>
        <c:crossAx val="1934328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q-A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vizitor</a:t>
            </a:r>
            <a:r>
              <a:rPr lang="sq-AL"/>
              <a:t>ë</a:t>
            </a:r>
            <a:r>
              <a:rPr lang="en-US"/>
              <a:t>t</a:t>
            </a:r>
            <a:r>
              <a:rPr lang="sq-AL"/>
              <a:t> vjetorë</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sq-AL"/>
        </a:p>
      </c:txPr>
    </c:title>
    <c:autoTitleDeleted val="0"/>
    <c:plotArea>
      <c:layout/>
      <c:lineChart>
        <c:grouping val="standard"/>
        <c:varyColors val="0"/>
        <c:ser>
          <c:idx val="0"/>
          <c:order val="0"/>
          <c:tx>
            <c:strRef>
              <c:f>'grafike 2019'!$T$38</c:f>
              <c:strCache>
                <c:ptCount val="1"/>
                <c:pt idx="0">
                  <c:v>vizitoret</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'grafike 2019'!$S$39:$S$41</c:f>
              <c:strCache>
                <c:ptCount val="3"/>
                <c:pt idx="0">
                  <c:v>viti 2017</c:v>
                </c:pt>
                <c:pt idx="1">
                  <c:v>viti 2018</c:v>
                </c:pt>
                <c:pt idx="2">
                  <c:v>viti 2019</c:v>
                </c:pt>
              </c:strCache>
            </c:strRef>
          </c:cat>
          <c:val>
            <c:numRef>
              <c:f>'grafike 2019'!$T$39:$T$41</c:f>
              <c:numCache>
                <c:formatCode>General</c:formatCode>
                <c:ptCount val="3"/>
                <c:pt idx="0">
                  <c:v>29141</c:v>
                </c:pt>
                <c:pt idx="1">
                  <c:v>49237</c:v>
                </c:pt>
                <c:pt idx="2">
                  <c:v>60300</c:v>
                </c:pt>
              </c:numCache>
            </c:numRef>
          </c:val>
          <c:smooth val="0"/>
          <c:extLst>
            <c:ext xmlns:c16="http://schemas.microsoft.com/office/drawing/2014/chart" uri="{C3380CC4-5D6E-409C-BE32-E72D297353CC}">
              <c16:uniqueId val="{00000000-7232-4DED-A4E2-B46FE64AFEBA}"/>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93439360"/>
        <c:axId val="193433376"/>
      </c:lineChart>
      <c:catAx>
        <c:axId val="19343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sq-AL"/>
          </a:p>
        </c:txPr>
        <c:crossAx val="193433376"/>
        <c:crosses val="autoZero"/>
        <c:auto val="1"/>
        <c:lblAlgn val="ctr"/>
        <c:lblOffset val="100"/>
        <c:noMultiLvlLbl val="0"/>
      </c:catAx>
      <c:valAx>
        <c:axId val="193433376"/>
        <c:scaling>
          <c:orientation val="minMax"/>
        </c:scaling>
        <c:delete val="1"/>
        <c:axPos val="l"/>
        <c:numFmt formatCode="General" sourceLinked="1"/>
        <c:majorTickMark val="none"/>
        <c:minorTickMark val="none"/>
        <c:tickLblPos val="nextTo"/>
        <c:crossAx val="193439360"/>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lt1">
          <a:lumMod val="85000"/>
        </a:schemeClr>
      </a:solidFill>
      <a:round/>
    </a:ln>
    <a:effectLst/>
  </c:spPr>
  <c:txPr>
    <a:bodyPr/>
    <a:lstStyle/>
    <a:p>
      <a:pPr>
        <a:defRPr/>
      </a:pPr>
      <a:endParaRPr lang="sq-A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të ardhurat</a:t>
            </a:r>
            <a:r>
              <a:rPr lang="sq-AL"/>
              <a:t> vjetore</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sq-AL"/>
        </a:p>
      </c:txPr>
    </c:title>
    <c:autoTitleDeleted val="0"/>
    <c:plotArea>
      <c:layout>
        <c:manualLayout>
          <c:layoutTarget val="inner"/>
          <c:xMode val="edge"/>
          <c:yMode val="edge"/>
          <c:x val="1.3886212078221842E-2"/>
          <c:y val="0.10747994354479275"/>
          <c:w val="0.93888888888888888"/>
          <c:h val="0.71523950131233593"/>
        </c:manualLayout>
      </c:layout>
      <c:lineChart>
        <c:grouping val="standard"/>
        <c:varyColors val="0"/>
        <c:ser>
          <c:idx val="0"/>
          <c:order val="0"/>
          <c:tx>
            <c:strRef>
              <c:f>'grafike 2019'!$W$38</c:f>
              <c:strCache>
                <c:ptCount val="1"/>
                <c:pt idx="0">
                  <c:v>të ardhurat</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'grafike 2019'!$U$39:$V$41</c:f>
              <c:strCache>
                <c:ptCount val="3"/>
                <c:pt idx="0">
                  <c:v>viti 2017</c:v>
                </c:pt>
                <c:pt idx="1">
                  <c:v>viti 2018</c:v>
                </c:pt>
                <c:pt idx="2">
                  <c:v>viti 2019</c:v>
                </c:pt>
              </c:strCache>
            </c:strRef>
          </c:cat>
          <c:val>
            <c:numRef>
              <c:f>'grafike 2019'!$W$39:$W$41</c:f>
              <c:numCache>
                <c:formatCode>General</c:formatCode>
                <c:ptCount val="3"/>
                <c:pt idx="0">
                  <c:v>6590600</c:v>
                </c:pt>
                <c:pt idx="1">
                  <c:v>10101910</c:v>
                </c:pt>
                <c:pt idx="2">
                  <c:v>13039220</c:v>
                </c:pt>
              </c:numCache>
            </c:numRef>
          </c:val>
          <c:smooth val="0"/>
          <c:extLst>
            <c:ext xmlns:c16="http://schemas.microsoft.com/office/drawing/2014/chart" uri="{C3380CC4-5D6E-409C-BE32-E72D297353CC}">
              <c16:uniqueId val="{00000000-1ACA-4CFF-BBCC-DCD28974E5BA}"/>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93434464"/>
        <c:axId val="316376864"/>
      </c:lineChart>
      <c:catAx>
        <c:axId val="193434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sq-AL"/>
          </a:p>
        </c:txPr>
        <c:crossAx val="316376864"/>
        <c:crosses val="autoZero"/>
        <c:auto val="1"/>
        <c:lblAlgn val="ctr"/>
        <c:lblOffset val="100"/>
        <c:noMultiLvlLbl val="0"/>
      </c:catAx>
      <c:valAx>
        <c:axId val="316376864"/>
        <c:scaling>
          <c:orientation val="minMax"/>
        </c:scaling>
        <c:delete val="1"/>
        <c:axPos val="l"/>
        <c:numFmt formatCode="General" sourceLinked="1"/>
        <c:majorTickMark val="none"/>
        <c:minorTickMark val="none"/>
        <c:tickLblPos val="nextTo"/>
        <c:crossAx val="193434464"/>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lt1">
          <a:lumMod val="8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0.79</cdr:x>
      <cdr:y>0.66667</cdr:y>
    </cdr:from>
    <cdr:to>
      <cdr:x>0.99</cdr:x>
      <cdr:y>1</cdr:y>
    </cdr:to>
    <cdr:sp macro="" textlink="">
      <cdr:nvSpPr>
        <cdr:cNvPr id="2" name="TextBox 1"/>
        <cdr:cNvSpPr txBox="1"/>
      </cdr:nvSpPr>
      <cdr:spPr>
        <a:xfrm xmlns:a="http://schemas.openxmlformats.org/drawingml/2006/main">
          <a:off x="3611880" y="1828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q-AL" sz="1100"/>
            <a:t>1. viti 2019</a:t>
          </a:r>
        </a:p>
        <a:p xmlns:a="http://schemas.openxmlformats.org/drawingml/2006/main">
          <a:r>
            <a:rPr lang="sq-AL" sz="1100"/>
            <a:t>2. viti 2018</a:t>
          </a:r>
        </a:p>
        <a:p xmlns:a="http://schemas.openxmlformats.org/drawingml/2006/main">
          <a:r>
            <a:rPr lang="sq-AL" sz="1100"/>
            <a:t>3. viti 2017</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51F3-9A2E-4126-8BC8-E717EA13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27649</TotalTime>
  <Pages>1</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durmishaj</dc:creator>
  <cp:keywords/>
  <dc:description/>
  <cp:lastModifiedBy>ornela durmishaj</cp:lastModifiedBy>
  <cp:revision>20</cp:revision>
  <cp:lastPrinted>2021-05-19T08:22:00Z</cp:lastPrinted>
  <dcterms:created xsi:type="dcterms:W3CDTF">2020-05-06T10:36:00Z</dcterms:created>
  <dcterms:modified xsi:type="dcterms:W3CDTF">2021-05-19T09:07:00Z</dcterms:modified>
</cp:coreProperties>
</file>